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480" w:lineRule="auto"/>
        <w:ind w:left="470" w:hanging="462" w:hangingChars="100"/>
        <w:jc w:val="center"/>
        <w:rPr>
          <w:rFonts w:ascii="Times New Roman" w:hAnsi="Times New Roman" w:cs="Times New Roman"/>
          <w:b/>
          <w:bCs/>
          <w:color w:val="000000"/>
          <w:sz w:val="44"/>
          <w:szCs w:val="44"/>
        </w:rPr>
      </w:pPr>
      <w:r>
        <w:rPr>
          <w:rFonts w:hint="default" w:ascii="Times New Roman" w:hAnsi="Times New Roman" w:cs="Times New Roman"/>
          <w:b/>
          <w:bCs/>
          <w:color w:val="000000"/>
          <w:sz w:val="46"/>
          <w:szCs w:val="46"/>
        </w:rPr>
        <w:t>中 国 公 路 建 设 行 业 协 会 标 准</w:t>
      </w:r>
      <w:r>
        <w:rPr>
          <w:rFonts w:ascii="Times New Roman" w:hAnsi="Times New Roman" w:eastAsia="黑体" w:cs="Times New Roman"/>
          <w:b/>
          <w:bCs/>
          <w:color w:val="000000"/>
          <w:sz w:val="28"/>
          <w:szCs w:val="28"/>
        </w:rPr>
        <w:t xml:space="preserve">T/CHCA  </w:t>
      </w:r>
      <w:r>
        <w:rPr>
          <w:rFonts w:hint="default" w:ascii="Times New Roman" w:hAnsi="Times New Roman" w:eastAsia="黑体" w:cs="Times New Roman"/>
          <w:b/>
          <w:bCs/>
          <w:color w:val="000000"/>
          <w:sz w:val="28"/>
          <w:szCs w:val="28"/>
        </w:rPr>
        <w:t>xxx</w:t>
      </w:r>
      <w:r>
        <w:rPr>
          <w:rFonts w:ascii="Times New Roman" w:hAnsi="Times New Roman" w:eastAsia="黑体" w:cs="Times New Roman"/>
          <w:b/>
          <w:bCs/>
          <w:color w:val="000000"/>
          <w:sz w:val="28"/>
          <w:szCs w:val="28"/>
        </w:rPr>
        <w:t>-202</w:t>
      </w:r>
      <w:r>
        <w:rPr>
          <w:rFonts w:hint="default" w:ascii="Times New Roman" w:hAnsi="Times New Roman" w:eastAsia="黑体" w:cs="Times New Roman"/>
          <w:b/>
          <w:bCs/>
          <w:color w:val="000000"/>
          <w:sz w:val="28"/>
          <w:szCs w:val="28"/>
        </w:rPr>
        <w:t>x</w:t>
      </w:r>
    </w:p>
    <w:p>
      <w:pPr>
        <w:adjustRightInd w:val="0"/>
        <w:snapToGrid w:val="0"/>
        <w:ind w:left="-480" w:leftChars="-200" w:right="-480" w:rightChars="-200" w:firstLine="562" w:firstLineChars="200"/>
        <w:rPr>
          <w:rFonts w:hint="default" w:ascii="Times New Roman" w:hAnsi="Times New Roman" w:eastAsia="黑体" w:cs="Times New Roman"/>
          <w:b/>
          <w:bCs/>
          <w:color w:val="000000" w:themeColor="text1"/>
          <w:sz w:val="28"/>
          <w:szCs w:val="28"/>
          <w14:textFill>
            <w14:solidFill>
              <w14:schemeClr w14:val="tx1"/>
            </w14:solidFill>
          </w14:textFill>
        </w:rPr>
      </w:pPr>
      <w:r>
        <w:rPr>
          <w:rFonts w:hint="default" w:ascii="Times New Roman" w:hAnsi="Times New Roman" w:eastAsia="黑体" w:cs="Times New Roman"/>
          <w:b/>
          <w:bCs/>
          <w:color w:val="000000" w:themeColor="text1"/>
          <w:sz w:val="28"/>
          <w:szCs w:val="28"/>
          <w14:textFill>
            <w14:solidFill>
              <w14:schemeClr w14:val="tx1"/>
            </w14:solidFill>
          </w14:textFill>
        </w:rPr>
        <w:t>3</w:t>
      </w:r>
    </w:p>
    <w:p>
      <w:pPr>
        <w:spacing w:line="240" w:lineRule="auto"/>
        <w:ind w:firstLine="0" w:firstLineChars="0"/>
        <w:jc w:val="center"/>
        <w:rPr>
          <w:u w:val="single"/>
        </w:rPr>
      </w:pPr>
    </w:p>
    <w:p>
      <w:pPr>
        <w:spacing w:line="240" w:lineRule="auto"/>
        <w:ind w:firstLine="0" w:firstLineChars="0"/>
        <w:jc w:val="center"/>
        <w:rPr>
          <w:u w:val="thick"/>
        </w:rPr>
      </w:pPr>
    </w:p>
    <w:p>
      <w:pPr>
        <w:spacing w:line="240" w:lineRule="auto"/>
        <w:ind w:firstLine="0" w:firstLineChars="0"/>
        <w:jc w:val="center"/>
        <w:rPr>
          <w:u w:val="thick"/>
        </w:rPr>
      </w:pPr>
    </w:p>
    <w:p>
      <w:pPr>
        <w:spacing w:line="240" w:lineRule="auto"/>
        <w:ind w:firstLine="0" w:firstLineChars="0"/>
        <w:jc w:val="center"/>
        <w:rPr>
          <w:u w:val="thick"/>
        </w:rPr>
      </w:pPr>
    </w:p>
    <w:p>
      <w:pPr>
        <w:spacing w:line="240" w:lineRule="auto"/>
        <w:ind w:firstLine="0" w:firstLineChars="0"/>
        <w:jc w:val="center"/>
        <w:rPr>
          <w:u w:val="thick"/>
        </w:rPr>
      </w:pPr>
    </w:p>
    <w:p>
      <w:pPr>
        <w:spacing w:line="240" w:lineRule="auto"/>
        <w:ind w:firstLine="0" w:firstLineChars="0"/>
        <w:jc w:val="center"/>
        <w:rPr>
          <w:u w:val="thick"/>
        </w:rPr>
      </w:pPr>
    </w:p>
    <w:p>
      <w:pPr>
        <w:keepNext w:val="0"/>
        <w:keepLines w:val="0"/>
        <w:pageBreakBefore w:val="0"/>
        <w:widowControl w:val="0"/>
        <w:tabs>
          <w:tab w:val="center" w:pos="3362"/>
          <w:tab w:val="right" w:pos="6725"/>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b/>
          <w:bCs/>
          <w:color w:val="000000" w:themeColor="text1"/>
          <w:sz w:val="72"/>
          <w:szCs w:val="72"/>
          <w14:textFill>
            <w14:solidFill>
              <w14:schemeClr w14:val="tx1"/>
            </w14:solidFill>
          </w14:textFill>
        </w:rPr>
      </w:pPr>
      <w:r>
        <w:rPr>
          <w:rFonts w:hint="eastAsia" w:ascii="宋体" w:hAnsi="宋体"/>
          <w:b/>
          <w:bCs/>
          <w:color w:val="000000" w:themeColor="text1"/>
          <w:sz w:val="72"/>
          <w:szCs w:val="72"/>
          <w14:textFill>
            <w14:solidFill>
              <w14:schemeClr w14:val="tx1"/>
            </w14:solidFill>
          </w14:textFill>
        </w:rPr>
        <w:t>桥塔清水混凝土应用</w:t>
      </w:r>
    </w:p>
    <w:p>
      <w:pPr>
        <w:keepNext w:val="0"/>
        <w:keepLines w:val="0"/>
        <w:pageBreakBefore w:val="0"/>
        <w:widowControl w:val="0"/>
        <w:tabs>
          <w:tab w:val="center" w:pos="3362"/>
          <w:tab w:val="right" w:pos="6725"/>
        </w:tabs>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eastAsia="宋体"/>
          <w:color w:val="000000" w:themeColor="text1"/>
          <w:position w:val="-10"/>
          <w:sz w:val="52"/>
          <w:lang w:eastAsia="zh-CN"/>
          <w14:textFill>
            <w14:solidFill>
              <w14:schemeClr w14:val="tx1"/>
            </w14:solidFill>
          </w14:textFill>
        </w:rPr>
      </w:pPr>
      <w:r>
        <w:rPr>
          <w:rFonts w:hint="eastAsia" w:ascii="宋体" w:hAnsi="宋体"/>
          <w:b/>
          <w:bCs/>
          <w:color w:val="000000" w:themeColor="text1"/>
          <w:sz w:val="72"/>
          <w:szCs w:val="72"/>
          <w14:textFill>
            <w14:solidFill>
              <w14:schemeClr w14:val="tx1"/>
            </w14:solidFill>
          </w14:textFill>
        </w:rPr>
        <w:t>技术</w:t>
      </w:r>
      <w:r>
        <w:rPr>
          <w:rFonts w:hint="eastAsia" w:ascii="宋体" w:hAnsi="宋体"/>
          <w:b/>
          <w:bCs/>
          <w:color w:val="000000" w:themeColor="text1"/>
          <w:sz w:val="72"/>
          <w:szCs w:val="72"/>
          <w:lang w:val="en-US" w:eastAsia="zh-CN"/>
          <w14:textFill>
            <w14:solidFill>
              <w14:schemeClr w14:val="tx1"/>
            </w14:solidFill>
          </w14:textFill>
        </w:rPr>
        <w:t>规范</w:t>
      </w:r>
    </w:p>
    <w:p>
      <w:pPr>
        <w:tabs>
          <w:tab w:val="center" w:pos="3362"/>
          <w:tab w:val="right" w:pos="6725"/>
        </w:tabs>
        <w:adjustRightInd w:val="0"/>
        <w:snapToGrid w:val="0"/>
        <w:ind w:left="-240" w:leftChars="-100" w:firstLine="0" w:firstLineChars="0"/>
        <w:jc w:val="center"/>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Technical Standard for Application of Fair-faced Concrete for Bridge Towers</w:t>
      </w:r>
    </w:p>
    <w:p>
      <w:pPr>
        <w:spacing w:line="240" w:lineRule="auto"/>
        <w:ind w:firstLine="0" w:firstLineChars="0"/>
        <w:rPr>
          <w:color w:val="000000" w:themeColor="text1"/>
          <w14:textFill>
            <w14:solidFill>
              <w14:schemeClr w14:val="tx1"/>
            </w14:solidFill>
          </w14:textFill>
        </w:rPr>
      </w:pPr>
    </w:p>
    <w:p>
      <w:pPr>
        <w:spacing w:line="240" w:lineRule="auto"/>
        <w:ind w:left="-240" w:leftChars="-100" w:firstLine="0" w:firstLineChars="0"/>
        <w:jc w:val="center"/>
        <w:rPr>
          <w:color w:val="000000" w:themeColor="text1"/>
          <w14:textFill>
            <w14:solidFill>
              <w14:schemeClr w14:val="tx1"/>
            </w14:solidFill>
          </w14:textFill>
        </w:rPr>
      </w:pPr>
    </w:p>
    <w:p>
      <w:pPr>
        <w:spacing w:line="240" w:lineRule="auto"/>
        <w:ind w:firstLine="0" w:firstLineChars="0"/>
        <w:rPr>
          <w:color w:val="000000" w:themeColor="text1"/>
          <w14:textFill>
            <w14:solidFill>
              <w14:schemeClr w14:val="tx1"/>
            </w14:solidFill>
          </w14:textFill>
        </w:rPr>
      </w:pPr>
    </w:p>
    <w:p>
      <w:pPr>
        <w:pStyle w:val="8"/>
      </w:pPr>
    </w:p>
    <w:p>
      <w:pPr>
        <w:spacing w:line="240" w:lineRule="auto"/>
        <w:ind w:left="-240" w:leftChars="-100" w:firstLine="0" w:firstLineChars="0"/>
        <w:jc w:val="center"/>
        <w:rPr>
          <w:color w:val="000000" w:themeColor="text1"/>
          <w14:textFill>
            <w14:solidFill>
              <w14:schemeClr w14:val="tx1"/>
            </w14:solidFill>
          </w14:textFill>
        </w:rPr>
      </w:pPr>
    </w:p>
    <w:p>
      <w:pPr>
        <w:spacing w:line="240" w:lineRule="auto"/>
        <w:ind w:left="-240" w:leftChars="-100" w:firstLine="0" w:firstLineChars="0"/>
        <w:jc w:val="center"/>
        <w:rPr>
          <w:color w:val="000000" w:themeColor="text1"/>
          <w14:textFill>
            <w14:solidFill>
              <w14:schemeClr w14:val="tx1"/>
            </w14:solidFill>
          </w14:textFill>
        </w:rPr>
      </w:pPr>
    </w:p>
    <w:p>
      <w:pPr>
        <w:spacing w:line="240" w:lineRule="auto"/>
        <w:ind w:left="-240" w:leftChars="-100" w:firstLine="0" w:firstLineChars="0"/>
        <w:jc w:val="center"/>
        <w:rPr>
          <w:color w:val="000000" w:themeColor="text1"/>
          <w14:textFill>
            <w14:solidFill>
              <w14:schemeClr w14:val="tx1"/>
            </w14:solidFill>
          </w14:textFill>
        </w:rPr>
      </w:pPr>
    </w:p>
    <w:p>
      <w:pPr>
        <w:pStyle w:val="8"/>
        <w:ind w:firstLine="480"/>
      </w:pPr>
    </w:p>
    <w:p>
      <w:pPr>
        <w:spacing w:after="156" w:afterLines="50"/>
        <w:ind w:firstLine="0" w:firstLineChars="0"/>
        <w:jc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（征求意见稿）</w:t>
      </w:r>
    </w:p>
    <w:p>
      <w:pPr>
        <w:spacing w:before="0" w:beforeLines="0"/>
        <w:ind w:left="-240" w:leftChars="-100"/>
        <w:jc w:val="center"/>
        <w:rPr>
          <w:rFonts w:cs="Times New Roman"/>
          <w:szCs w:val="20"/>
        </w:rPr>
      </w:pPr>
    </w:p>
    <w:p>
      <w:pPr>
        <w:spacing w:before="0" w:beforeLines="0"/>
        <w:ind w:left="-240" w:leftChars="-100"/>
        <w:jc w:val="center"/>
        <w:rPr>
          <w:rFonts w:eastAsia="黑体" w:cs="Times New Roman"/>
          <w:b/>
          <w:bCs/>
          <w:sz w:val="32"/>
          <w:szCs w:val="32"/>
        </w:rPr>
      </w:pPr>
      <w:r>
        <w:rPr>
          <w:rFonts w:hint="eastAsia" w:eastAsia="黑体" w:cs="Times New Roman"/>
          <w:b/>
          <w:bCs/>
          <w:sz w:val="32"/>
          <w:szCs w:val="32"/>
        </w:rPr>
        <w:t xml:space="preserve"> </w:t>
      </w:r>
      <w:r>
        <w:rPr>
          <w:rFonts w:hint="default" w:ascii="Times New Roman" w:hAnsi="Times New Roman" w:eastAsia="黑体" w:cs="Times New Roman"/>
          <w:color w:val="000000"/>
          <w:sz w:val="28"/>
          <w:szCs w:val="28"/>
        </w:rPr>
        <w:t>2</w:t>
      </w:r>
      <w:r>
        <w:rPr>
          <w:rFonts w:ascii="Times New Roman" w:hAnsi="Times New Roman" w:eastAsia="黑体" w:cs="Times New Roman"/>
          <w:color w:val="000000"/>
          <w:sz w:val="28"/>
          <w:szCs w:val="28"/>
        </w:rPr>
        <w:t>02</w:t>
      </w:r>
      <w:r>
        <w:rPr>
          <w:rFonts w:hint="default" w:ascii="Times New Roman" w:hAnsi="Times New Roman" w:eastAsia="黑体" w:cs="Times New Roman"/>
          <w:color w:val="000000"/>
          <w:sz w:val="28"/>
          <w:szCs w:val="28"/>
        </w:rPr>
        <w:t>x</w:t>
      </w:r>
      <w:r>
        <w:rPr>
          <w:rFonts w:ascii="Times New Roman" w:hAnsi="Times New Roman" w:eastAsia="黑体" w:cs="Times New Roman"/>
          <w:color w:val="000000"/>
          <w:sz w:val="28"/>
          <w:szCs w:val="28"/>
        </w:rPr>
        <w:t>-</w:t>
      </w:r>
      <w:r>
        <w:rPr>
          <w:rFonts w:hint="default" w:ascii="Times New Roman" w:hAnsi="Times New Roman" w:eastAsia="黑体" w:cs="Times New Roman"/>
          <w:color w:val="000000"/>
          <w:sz w:val="28"/>
          <w:szCs w:val="28"/>
        </w:rPr>
        <w:t>xx</w:t>
      </w:r>
      <w:r>
        <w:rPr>
          <w:rFonts w:ascii="Times New Roman" w:hAnsi="Times New Roman" w:eastAsia="黑体" w:cs="Times New Roman"/>
          <w:color w:val="000000"/>
          <w:sz w:val="28"/>
          <w:szCs w:val="28"/>
        </w:rPr>
        <w:t>-</w:t>
      </w:r>
      <w:r>
        <w:rPr>
          <w:rFonts w:hint="default" w:ascii="Times New Roman" w:hAnsi="Times New Roman" w:eastAsia="黑体" w:cs="Times New Roman"/>
          <w:color w:val="000000"/>
          <w:sz w:val="28"/>
          <w:szCs w:val="28"/>
        </w:rPr>
        <w:t xml:space="preserve">xx发布 </w:t>
      </w:r>
      <w:r>
        <w:rPr>
          <w:rFonts w:ascii="Times New Roman" w:hAnsi="Times New Roman" w:eastAsia="黑体" w:cs="Times New Roman"/>
          <w:color w:val="000000"/>
          <w:sz w:val="28"/>
          <w:szCs w:val="28"/>
        </w:rPr>
        <w:t xml:space="preserve">                           202</w:t>
      </w:r>
      <w:r>
        <w:rPr>
          <w:rFonts w:hint="default" w:ascii="Times New Roman" w:hAnsi="Times New Roman" w:eastAsia="黑体" w:cs="Times New Roman"/>
          <w:color w:val="000000"/>
          <w:sz w:val="28"/>
          <w:szCs w:val="28"/>
        </w:rPr>
        <w:t>x</w:t>
      </w:r>
      <w:r>
        <w:rPr>
          <w:rFonts w:ascii="Times New Roman" w:hAnsi="Times New Roman" w:eastAsia="黑体" w:cs="Times New Roman"/>
          <w:color w:val="000000"/>
          <w:sz w:val="28"/>
          <w:szCs w:val="28"/>
        </w:rPr>
        <w:t>-</w:t>
      </w:r>
      <w:r>
        <w:rPr>
          <w:rFonts w:hint="default" w:ascii="Times New Roman" w:hAnsi="Times New Roman" w:eastAsia="黑体" w:cs="Times New Roman"/>
          <w:color w:val="000000"/>
          <w:sz w:val="28"/>
          <w:szCs w:val="28"/>
        </w:rPr>
        <w:t>xx</w:t>
      </w:r>
      <w:r>
        <w:rPr>
          <w:rFonts w:ascii="Times New Roman" w:hAnsi="Times New Roman" w:eastAsia="黑体" w:cs="Times New Roman"/>
          <w:color w:val="000000"/>
          <w:sz w:val="28"/>
          <w:szCs w:val="28"/>
        </w:rPr>
        <w:t>-</w:t>
      </w:r>
      <w:r>
        <w:rPr>
          <w:rFonts w:hint="default" w:ascii="Times New Roman" w:hAnsi="Times New Roman" w:eastAsia="黑体" w:cs="Times New Roman"/>
          <w:color w:val="000000"/>
          <w:sz w:val="28"/>
          <w:szCs w:val="28"/>
        </w:rPr>
        <w:t>xx实施</w:t>
      </w:r>
    </w:p>
    <w:p>
      <w:pPr>
        <w:spacing w:before="0" w:beforeLines="0"/>
        <w:ind w:left="-240" w:leftChars="-100"/>
        <w:jc w:val="center"/>
        <w:rPr>
          <w:rFonts w:eastAsia="黑体" w:cs="Times New Roman"/>
          <w:b/>
          <w:bCs/>
          <w:szCs w:val="20"/>
        </w:rPr>
      </w:pPr>
      <w:r>
        <w:rPr>
          <w:rFonts w:cs="Times New Roman"/>
          <w:szCs w:val="20"/>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116205</wp:posOffset>
                </wp:positionV>
                <wp:extent cx="5553710" cy="0"/>
                <wp:effectExtent l="0" t="9525" r="8890"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5371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8.95pt;margin-top:9.15pt;height:0pt;width:437.3pt;z-index:251661312;mso-width-relative:page;mso-height-relative:page;" filled="f" stroked="t" coordsize="21600,21600" o:gfxdata="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T5rLtYAAAAJ&#10;AQAADwAAAAAAAAABACAAAAAiAAAAZHJzL2Rvd25yZXYueG1sUEsBAhQAFAAAAAgAh07iQOKtuiXl&#10;AQAAqwMAAA4AAAAAAAAAAQAgAAAAJQEAAGRycy9lMm9Eb2MueG1sUEsFBgAAAAAGAAYAWQEAAHwF&#10;AAAAAA==&#10;">
                <v:fill on="f" focussize="0,0"/>
                <v:stroke weight="1.5pt" color="#000000" joinstyle="round"/>
                <v:imagedata o:title=""/>
                <o:lock v:ext="edit" aspectratio="f"/>
              </v:line>
            </w:pict>
          </mc:Fallback>
        </mc:AlternateContent>
      </w:r>
    </w:p>
    <w:p>
      <w:pPr>
        <w:widowControl/>
        <w:spacing w:before="0" w:beforeLines="0" w:line="240" w:lineRule="auto"/>
        <w:ind w:firstLine="1084" w:firstLineChars="300"/>
        <w:jc w:val="left"/>
        <w:rPr>
          <w:rFonts w:eastAsiaTheme="minorEastAsia"/>
          <w:b/>
          <w:color w:val="000000" w:themeColor="text1"/>
          <w:sz w:val="28"/>
          <w:szCs w:val="28"/>
          <w14:textFill>
            <w14:solidFill>
              <w14:schemeClr w14:val="tx1"/>
            </w14:solidFill>
          </w14:textFill>
        </w:rPr>
      </w:pPr>
      <w:r>
        <w:rPr>
          <w:rFonts w:hint="eastAsia" w:ascii="宋体" w:hAnsi="宋体"/>
          <w:b/>
          <w:bCs/>
          <w:sz w:val="36"/>
          <w:szCs w:val="36"/>
        </w:rPr>
        <w:t>中国公路建设行业协会</w:t>
      </w:r>
      <w:r>
        <w:rPr>
          <w:rFonts w:hint="eastAsia" w:ascii="黑体" w:hAnsi="黑体" w:eastAsia="黑体"/>
          <w:sz w:val="28"/>
          <w:szCs w:val="28"/>
        </w:rPr>
        <w:t xml:space="preserve"> </w:t>
      </w:r>
      <w:r>
        <w:rPr>
          <w:rFonts w:ascii="黑体" w:hAnsi="黑体" w:eastAsia="黑体"/>
          <w:sz w:val="28"/>
          <w:szCs w:val="28"/>
        </w:rPr>
        <w:t xml:space="preserve">    </w:t>
      </w:r>
      <w:r>
        <w:rPr>
          <w:rFonts w:hint="eastAsia" w:ascii="黑体" w:hAnsi="黑体" w:eastAsia="黑体"/>
          <w:sz w:val="28"/>
          <w:szCs w:val="28"/>
        </w:rPr>
        <w:t>发 布</w:t>
      </w:r>
    </w:p>
    <w:p>
      <w:pPr>
        <w:adjustRightInd w:val="0"/>
        <w:snapToGrid w:val="0"/>
        <w:spacing w:before="156" w:beforeLines="50" w:line="480" w:lineRule="auto"/>
        <w:ind w:firstLine="0" w:firstLineChars="0"/>
        <w:jc w:val="center"/>
        <w:rPr>
          <w:rFonts w:eastAsia="黑体"/>
          <w:b/>
          <w:bCs/>
          <w:color w:val="000000"/>
          <w:sz w:val="36"/>
          <w:szCs w:val="36"/>
        </w:rPr>
      </w:pPr>
      <w:r>
        <w:rPr>
          <w:rFonts w:hint="eastAsia" w:eastAsia="黑体"/>
          <w:b/>
          <w:bCs/>
          <w:color w:val="000000"/>
          <w:sz w:val="36"/>
          <w:szCs w:val="36"/>
        </w:rPr>
        <w:t xml:space="preserve">前 </w:t>
      </w:r>
      <w:r>
        <w:rPr>
          <w:rFonts w:eastAsia="黑体"/>
          <w:b/>
          <w:bCs/>
          <w:color w:val="000000"/>
          <w:sz w:val="36"/>
          <w:szCs w:val="36"/>
        </w:rPr>
        <w:t xml:space="preserve"> </w:t>
      </w:r>
      <w:r>
        <w:rPr>
          <w:rFonts w:hint="eastAsia" w:eastAsia="黑体"/>
          <w:b/>
          <w:bCs/>
          <w:color w:val="000000"/>
          <w:sz w:val="36"/>
          <w:szCs w:val="36"/>
        </w:rPr>
        <w:t>言</w:t>
      </w:r>
    </w:p>
    <w:p>
      <w:pPr>
        <w:adjustRightInd w:val="0"/>
        <w:snapToGrid w:val="0"/>
        <w:ind w:firstLine="480"/>
        <w:rPr>
          <w:szCs w:val="22"/>
        </w:rPr>
      </w:pPr>
      <w:r>
        <w:rPr>
          <w:rFonts w:hint="eastAsia" w:cs="Times New Roman"/>
          <w:szCs w:val="20"/>
        </w:rPr>
        <w:t>根据中路建协技发〔2023〕91号关于下达〈预应力智能张拉和压浆施王技术标准〉等13项协会标准的编制通知的要求，由</w:t>
      </w:r>
      <w:r>
        <w:rPr>
          <w:rFonts w:hint="eastAsia" w:cs="Times New Roman"/>
          <w:szCs w:val="20"/>
          <w:lang w:val="en-US" w:eastAsia="zh-CN"/>
        </w:rPr>
        <w:t>中交第二航务工程局有限公司</w:t>
      </w:r>
      <w:r>
        <w:rPr>
          <w:rFonts w:hint="eastAsia" w:cs="Times New Roman"/>
          <w:szCs w:val="20"/>
        </w:rPr>
        <w:t>作为主编单位</w:t>
      </w:r>
      <w:r>
        <w:rPr>
          <w:rFonts w:hint="eastAsia"/>
          <w:szCs w:val="22"/>
        </w:rPr>
        <w:t>，由中交二航局技术中心作为主编单位，承担《桥塔清水混凝土应用技术</w:t>
      </w:r>
      <w:r>
        <w:rPr>
          <w:rFonts w:hint="eastAsia"/>
          <w:szCs w:val="22"/>
          <w:lang w:val="en-US" w:eastAsia="zh-CN"/>
        </w:rPr>
        <w:t>规范</w:t>
      </w:r>
      <w:r>
        <w:rPr>
          <w:rFonts w:hint="eastAsia"/>
          <w:szCs w:val="22"/>
        </w:rPr>
        <w:t>》的编制工作。</w:t>
      </w:r>
    </w:p>
    <w:p>
      <w:pPr>
        <w:adjustRightInd w:val="0"/>
        <w:snapToGrid w:val="0"/>
        <w:ind w:firstLine="480"/>
        <w:rPr>
          <w:szCs w:val="22"/>
        </w:rPr>
      </w:pPr>
      <w:r>
        <w:rPr>
          <w:rFonts w:hint="eastAsia"/>
          <w:szCs w:val="22"/>
        </w:rPr>
        <w:t>本</w:t>
      </w:r>
      <w:r>
        <w:rPr>
          <w:rFonts w:hint="eastAsia"/>
          <w:szCs w:val="22"/>
          <w:lang w:val="en-US" w:eastAsia="zh-CN"/>
        </w:rPr>
        <w:t>规范</w:t>
      </w:r>
      <w:r>
        <w:rPr>
          <w:rFonts w:hint="eastAsia"/>
          <w:szCs w:val="22"/>
        </w:rPr>
        <w:t>在编制过程中，</w:t>
      </w:r>
      <w:r>
        <w:rPr>
          <w:rFonts w:hint="eastAsia"/>
          <w:szCs w:val="22"/>
          <w:lang w:val="en-US" w:eastAsia="zh-CN"/>
        </w:rPr>
        <w:t>充分调研</w:t>
      </w:r>
      <w:r>
        <w:rPr>
          <w:rFonts w:hint="eastAsia"/>
          <w:szCs w:val="22"/>
        </w:rPr>
        <w:t>桥塔清水混凝土施工经验和现有工艺进，并参考有关</w:t>
      </w:r>
      <w:r>
        <w:rPr>
          <w:rFonts w:hint="eastAsia"/>
          <w:szCs w:val="22"/>
          <w:lang w:val="en-US" w:eastAsia="zh-CN"/>
        </w:rPr>
        <w:t>国际、</w:t>
      </w:r>
      <w:r>
        <w:rPr>
          <w:rFonts w:hint="eastAsia"/>
          <w:szCs w:val="22"/>
        </w:rPr>
        <w:t>国内、行业和</w:t>
      </w:r>
      <w:r>
        <w:rPr>
          <w:rFonts w:hint="eastAsia"/>
          <w:szCs w:val="22"/>
          <w:lang w:val="en-US" w:eastAsia="zh-CN"/>
        </w:rPr>
        <w:t>团体</w:t>
      </w:r>
      <w:r>
        <w:rPr>
          <w:rFonts w:hint="eastAsia"/>
          <w:szCs w:val="22"/>
        </w:rPr>
        <w:t>的先进标准，并在广泛征求意见的基础上，最后经审查定稿。</w:t>
      </w:r>
    </w:p>
    <w:p>
      <w:pPr>
        <w:adjustRightInd w:val="0"/>
        <w:snapToGrid w:val="0"/>
        <w:ind w:firstLine="480"/>
        <w:rPr>
          <w:szCs w:val="22"/>
        </w:rPr>
      </w:pPr>
      <w:r>
        <w:rPr>
          <w:rFonts w:hint="eastAsia"/>
          <w:szCs w:val="22"/>
        </w:rPr>
        <w:t>本</w:t>
      </w:r>
      <w:r>
        <w:rPr>
          <w:rFonts w:hint="eastAsia"/>
          <w:szCs w:val="22"/>
          <w:lang w:val="en-US" w:eastAsia="zh-CN"/>
        </w:rPr>
        <w:t>规范</w:t>
      </w:r>
      <w:r>
        <w:rPr>
          <w:rFonts w:hint="eastAsia"/>
          <w:szCs w:val="22"/>
        </w:rPr>
        <w:t>主要</w:t>
      </w:r>
      <w:r>
        <w:rPr>
          <w:rFonts w:hint="eastAsia"/>
          <w:szCs w:val="22"/>
          <w:lang w:val="en-US" w:eastAsia="zh-CN"/>
        </w:rPr>
        <w:t>技术</w:t>
      </w:r>
      <w:r>
        <w:rPr>
          <w:rFonts w:hint="eastAsia"/>
          <w:szCs w:val="22"/>
        </w:rPr>
        <w:t>内容包括：总则</w:t>
      </w:r>
      <w:r>
        <w:rPr>
          <w:bCs/>
          <w:color w:val="000000" w:themeColor="text1"/>
          <w14:textFill>
            <w14:solidFill>
              <w14:schemeClr w14:val="tx1"/>
            </w14:solidFill>
          </w14:textFill>
        </w:rPr>
        <w:t>、规范性引用文件</w:t>
      </w:r>
      <w:r>
        <w:rPr>
          <w:rFonts w:hint="eastAsia"/>
          <w:bCs/>
          <w:color w:val="000000" w:themeColor="text1"/>
          <w:lang w:eastAsia="zh-CN"/>
          <w14:textFill>
            <w14:solidFill>
              <w14:schemeClr w14:val="tx1"/>
            </w14:solidFill>
          </w14:textFill>
        </w:rPr>
        <w:t>、</w:t>
      </w:r>
      <w:r>
        <w:rPr>
          <w:rFonts w:hint="eastAsia"/>
          <w:szCs w:val="22"/>
        </w:rPr>
        <w:t>术语、基本规定、材料、</w:t>
      </w:r>
      <w:r>
        <w:rPr>
          <w:rFonts w:hint="eastAsia"/>
          <w:szCs w:val="22"/>
          <w:lang w:val="en-US" w:eastAsia="zh-CN"/>
        </w:rPr>
        <w:t>模板工程</w:t>
      </w:r>
      <w:r>
        <w:rPr>
          <w:rFonts w:hint="eastAsia"/>
          <w:szCs w:val="22"/>
        </w:rPr>
        <w:t>、</w:t>
      </w:r>
      <w:r>
        <w:rPr>
          <w:rFonts w:hint="eastAsia"/>
          <w:szCs w:val="22"/>
          <w:lang w:val="en-US" w:eastAsia="zh-CN"/>
        </w:rPr>
        <w:t>预埋件工程、混凝土工程</w:t>
      </w:r>
      <w:r>
        <w:rPr>
          <w:rFonts w:hint="eastAsia"/>
          <w:szCs w:val="22"/>
        </w:rPr>
        <w:t>、混凝土质量检验及附录。</w:t>
      </w:r>
    </w:p>
    <w:p>
      <w:pPr>
        <w:adjustRightInd w:val="0"/>
        <w:snapToGrid w:val="0"/>
        <w:ind w:firstLine="480"/>
        <w:jc w:val="left"/>
        <w:rPr>
          <w:b/>
          <w:bCs/>
          <w:color w:val="000000"/>
          <w:szCs w:val="22"/>
        </w:rPr>
      </w:pPr>
      <w:r>
        <w:rPr>
          <w:rFonts w:hint="eastAsia" w:cs="Times New Roman"/>
          <w:color w:val="000000"/>
          <w:szCs w:val="20"/>
          <w:lang w:val="en-US" w:eastAsia="zh-CN"/>
        </w:rPr>
        <w:t>本规范</w:t>
      </w:r>
      <w:r>
        <w:rPr>
          <w:rFonts w:hint="eastAsia" w:cs="Times New Roman"/>
          <w:color w:val="000000"/>
          <w:szCs w:val="20"/>
        </w:rPr>
        <w:t>的管理权和解释权归中囯公路建设行业协会</w:t>
      </w:r>
      <w:r>
        <w:rPr>
          <w:rFonts w:hint="eastAsia" w:cs="Times New Roman"/>
          <w:color w:val="000000"/>
          <w:szCs w:val="20"/>
          <w:lang w:eastAsia="zh-CN"/>
        </w:rPr>
        <w:t>，</w:t>
      </w:r>
      <w:r>
        <w:rPr>
          <w:rFonts w:hint="eastAsia" w:cs="Times New Roman"/>
          <w:color w:val="000000"/>
          <w:szCs w:val="20"/>
          <w:lang w:val="en-US" w:eastAsia="zh-CN"/>
        </w:rPr>
        <w:t>日常</w:t>
      </w:r>
      <w:r>
        <w:rPr>
          <w:rFonts w:hint="eastAsia" w:cs="Times New Roman"/>
          <w:color w:val="000000"/>
          <w:szCs w:val="20"/>
        </w:rPr>
        <w:t>管理和解释</w:t>
      </w:r>
      <w:r>
        <w:rPr>
          <w:rFonts w:hint="eastAsia" w:cs="Times New Roman"/>
          <w:color w:val="000000"/>
          <w:szCs w:val="20"/>
          <w:lang w:val="en-US" w:eastAsia="zh-CN"/>
        </w:rPr>
        <w:t>由中交第二航务工程局有限公司负责</w:t>
      </w:r>
      <w:r>
        <w:rPr>
          <w:rFonts w:hint="eastAsia"/>
          <w:color w:val="000000"/>
        </w:rPr>
        <w:t>，</w:t>
      </w:r>
      <w:r>
        <w:rPr>
          <w:color w:val="000000"/>
        </w:rPr>
        <w:t>请各有关单位在执行过程中，将发现的问题和意见，函告本标准日常管理组，联系人：</w:t>
      </w:r>
      <w:r>
        <w:rPr>
          <w:rFonts w:hint="eastAsia"/>
          <w:color w:val="000000"/>
        </w:rPr>
        <w:t>明鑫（地址：湖北省武汉市经济开发区华中中交城，邮编：4</w:t>
      </w:r>
      <w:r>
        <w:rPr>
          <w:color w:val="000000"/>
        </w:rPr>
        <w:t>30207</w:t>
      </w:r>
      <w:r>
        <w:rPr>
          <w:rFonts w:hint="eastAsia"/>
          <w:color w:val="000000"/>
        </w:rPr>
        <w:t>；电话：1</w:t>
      </w:r>
      <w:r>
        <w:rPr>
          <w:color w:val="000000"/>
        </w:rPr>
        <w:t>8327225640</w:t>
      </w:r>
      <w:r>
        <w:rPr>
          <w:rFonts w:hint="eastAsia"/>
          <w:color w:val="000000"/>
        </w:rPr>
        <w:t>；电子邮箱：5</w:t>
      </w:r>
      <w:r>
        <w:rPr>
          <w:color w:val="000000"/>
        </w:rPr>
        <w:t>54785481@</w:t>
      </w:r>
      <w:r>
        <w:rPr>
          <w:rFonts w:hint="eastAsia"/>
          <w:color w:val="000000"/>
        </w:rPr>
        <w:t>qq.com）</w:t>
      </w:r>
      <w:r>
        <w:rPr>
          <w:color w:val="000000"/>
        </w:rPr>
        <w:t>以便修订时参考。</w:t>
      </w:r>
    </w:p>
    <w:p>
      <w:pPr>
        <w:adjustRightInd w:val="0"/>
        <w:snapToGrid w:val="0"/>
        <w:spacing w:before="468" w:beforeLines="150"/>
        <w:ind w:firstLine="482"/>
        <w:jc w:val="left"/>
        <w:rPr>
          <w:szCs w:val="22"/>
        </w:rPr>
      </w:pPr>
      <w:r>
        <w:rPr>
          <w:rFonts w:hint="eastAsia"/>
          <w:b/>
          <w:bCs/>
          <w:color w:val="000000"/>
          <w:szCs w:val="22"/>
        </w:rPr>
        <w:t>主 编 单 位：</w:t>
      </w:r>
      <w:r>
        <w:rPr>
          <w:rFonts w:hint="eastAsia"/>
          <w:szCs w:val="22"/>
        </w:rPr>
        <w:t>中交第二航务工程局有限公司</w:t>
      </w:r>
      <w:bookmarkStart w:id="810" w:name="_GoBack"/>
      <w:bookmarkEnd w:id="810"/>
    </w:p>
    <w:p>
      <w:pPr>
        <w:adjustRightInd w:val="0"/>
        <w:snapToGrid w:val="0"/>
        <w:ind w:left="2046" w:leftChars="200" w:hanging="1566" w:hangingChars="650"/>
        <w:rPr>
          <w:rFonts w:ascii="宋体" w:hAnsi="宋体" w:cs="宋体"/>
        </w:rPr>
      </w:pPr>
      <w:r>
        <w:rPr>
          <w:rFonts w:hint="eastAsia"/>
          <w:b/>
          <w:bCs/>
          <w:color w:val="000000"/>
          <w:szCs w:val="22"/>
          <w:lang w:val="en-US" w:eastAsia="zh-CN"/>
        </w:rPr>
        <w:t>主要参</w:t>
      </w:r>
      <w:r>
        <w:rPr>
          <w:rFonts w:hint="eastAsia"/>
          <w:b/>
          <w:bCs/>
          <w:color w:val="000000"/>
          <w:szCs w:val="22"/>
        </w:rPr>
        <w:t>编</w:t>
      </w:r>
      <w:r>
        <w:rPr>
          <w:rFonts w:hint="eastAsia"/>
          <w:b/>
          <w:bCs/>
          <w:color w:val="000000"/>
          <w:szCs w:val="22"/>
          <w:lang w:val="en-US" w:eastAsia="zh-CN"/>
        </w:rPr>
        <w:t>人员</w:t>
      </w:r>
      <w:r>
        <w:rPr>
          <w:rFonts w:hint="eastAsia"/>
          <w:b/>
          <w:bCs/>
          <w:color w:val="000000"/>
          <w:szCs w:val="22"/>
        </w:rPr>
        <w:t>：</w:t>
      </w:r>
      <w:r>
        <w:rPr>
          <w:rFonts w:hint="eastAsia" w:ascii="宋体" w:hAnsi="宋体" w:cs="宋体"/>
        </w:rPr>
        <w:t xml:space="preserve">张国志 </w:t>
      </w:r>
      <w:r>
        <w:rPr>
          <w:rFonts w:ascii="宋体" w:hAnsi="宋体" w:cs="宋体"/>
        </w:rPr>
        <w:t xml:space="preserve">   </w:t>
      </w:r>
      <w:r>
        <w:rPr>
          <w:rFonts w:hint="eastAsia" w:ascii="宋体" w:hAnsi="宋体" w:cs="宋体"/>
        </w:rPr>
        <w:t xml:space="preserve">陈飞翔 </w:t>
      </w:r>
      <w:r>
        <w:rPr>
          <w:rFonts w:ascii="宋体" w:hAnsi="宋体" w:cs="宋体"/>
        </w:rPr>
        <w:t xml:space="preserve">   </w:t>
      </w:r>
      <w:r>
        <w:rPr>
          <w:rFonts w:hint="eastAsia" w:ascii="宋体" w:hAnsi="宋体" w:cs="宋体"/>
        </w:rPr>
        <w:t xml:space="preserve">明 </w:t>
      </w:r>
      <w:r>
        <w:rPr>
          <w:rFonts w:ascii="宋体" w:hAnsi="宋体" w:cs="宋体"/>
        </w:rPr>
        <w:t xml:space="preserve"> </w:t>
      </w:r>
      <w:r>
        <w:rPr>
          <w:rFonts w:hint="eastAsia" w:ascii="宋体" w:hAnsi="宋体" w:cs="宋体"/>
        </w:rPr>
        <w:t xml:space="preserve">鑫 </w:t>
      </w:r>
      <w:r>
        <w:rPr>
          <w:rFonts w:ascii="宋体" w:hAnsi="宋体" w:cs="宋体"/>
        </w:rPr>
        <w:t xml:space="preserve">   </w:t>
      </w:r>
      <w:r>
        <w:rPr>
          <w:rFonts w:hint="eastAsia" w:ascii="宋体" w:hAnsi="宋体" w:cs="宋体"/>
        </w:rPr>
        <w:t xml:space="preserve">秦明强 </w:t>
      </w:r>
      <w:r>
        <w:rPr>
          <w:rFonts w:ascii="宋体" w:hAnsi="宋体" w:cs="宋体"/>
        </w:rPr>
        <w:t xml:space="preserve">   </w:t>
      </w:r>
      <w:r>
        <w:rPr>
          <w:rFonts w:hint="eastAsia" w:ascii="宋体" w:hAnsi="宋体" w:cs="宋体"/>
        </w:rPr>
        <w:t>刘可心</w:t>
      </w:r>
    </w:p>
    <w:p>
      <w:pPr>
        <w:adjustRightInd w:val="0"/>
        <w:snapToGrid w:val="0"/>
        <w:ind w:firstLine="2160" w:firstLineChars="900"/>
        <w:rPr>
          <w:rFonts w:ascii="宋体" w:hAnsi="宋体" w:cs="宋体"/>
        </w:rPr>
      </w:pPr>
      <w:r>
        <w:rPr>
          <w:rFonts w:hint="eastAsia" w:ascii="宋体" w:hAnsi="宋体" w:cs="宋体"/>
        </w:rPr>
        <w:t xml:space="preserve">胡 </w:t>
      </w:r>
      <w:r>
        <w:rPr>
          <w:rFonts w:ascii="宋体" w:hAnsi="宋体" w:cs="宋体"/>
        </w:rPr>
        <w:t xml:space="preserve"> </w:t>
      </w:r>
      <w:r>
        <w:rPr>
          <w:rFonts w:hint="eastAsia" w:ascii="宋体" w:hAnsi="宋体" w:cs="宋体"/>
        </w:rPr>
        <w:t xml:space="preserve">骏 </w:t>
      </w:r>
      <w:r>
        <w:rPr>
          <w:rFonts w:ascii="宋体" w:hAnsi="宋体" w:cs="宋体"/>
        </w:rPr>
        <w:t xml:space="preserve">   </w:t>
      </w:r>
      <w:r>
        <w:rPr>
          <w:rFonts w:hint="eastAsia" w:ascii="宋体" w:hAnsi="宋体" w:cs="宋体"/>
        </w:rPr>
        <w:t>汪华文</w:t>
      </w:r>
      <w:r>
        <w:rPr>
          <w:rFonts w:ascii="宋体" w:hAnsi="宋体" w:cs="宋体"/>
        </w:rPr>
        <w:t xml:space="preserve">    </w:t>
      </w:r>
      <w:r>
        <w:rPr>
          <w:rFonts w:hint="eastAsia" w:ascii="宋体" w:hAnsi="宋体" w:cs="宋体"/>
        </w:rPr>
        <w:t xml:space="preserve">王 </w:t>
      </w:r>
      <w:r>
        <w:rPr>
          <w:rFonts w:ascii="宋体" w:hAnsi="宋体" w:cs="宋体"/>
        </w:rPr>
        <w:t xml:space="preserve"> </w:t>
      </w:r>
      <w:r>
        <w:rPr>
          <w:rFonts w:hint="eastAsia" w:ascii="宋体" w:hAnsi="宋体" w:cs="宋体"/>
        </w:rPr>
        <w:t xml:space="preserve">杰 </w:t>
      </w:r>
      <w:r>
        <w:rPr>
          <w:rFonts w:ascii="宋体" w:hAnsi="宋体" w:cs="宋体"/>
        </w:rPr>
        <w:t xml:space="preserve">   </w:t>
      </w:r>
      <w:r>
        <w:rPr>
          <w:rFonts w:hint="eastAsia" w:ascii="宋体" w:hAnsi="宋体" w:cs="宋体"/>
        </w:rPr>
        <w:t xml:space="preserve">彭 </w:t>
      </w:r>
      <w:r>
        <w:rPr>
          <w:rFonts w:ascii="宋体" w:hAnsi="宋体" w:cs="宋体"/>
        </w:rPr>
        <w:t xml:space="preserve"> </w:t>
      </w:r>
      <w:r>
        <w:rPr>
          <w:rFonts w:hint="eastAsia" w:ascii="宋体" w:hAnsi="宋体" w:cs="宋体"/>
        </w:rPr>
        <w:t xml:space="preserve">鹏 </w:t>
      </w:r>
      <w:r>
        <w:rPr>
          <w:rFonts w:ascii="宋体" w:hAnsi="宋体" w:cs="宋体"/>
        </w:rPr>
        <w:t xml:space="preserve">   </w:t>
      </w:r>
      <w:r>
        <w:rPr>
          <w:rFonts w:hint="eastAsia" w:ascii="宋体" w:hAnsi="宋体" w:cs="宋体"/>
        </w:rPr>
        <w:t>李文杰</w:t>
      </w:r>
    </w:p>
    <w:p>
      <w:pPr>
        <w:adjustRightInd w:val="0"/>
        <w:snapToGrid w:val="0"/>
        <w:ind w:firstLine="2160" w:firstLineChars="900"/>
        <w:rPr>
          <w:rFonts w:hint="eastAsia" w:ascii="宋体" w:hAnsi="宋体" w:cs="宋体"/>
        </w:rPr>
      </w:pPr>
      <w:r>
        <w:rPr>
          <w:rFonts w:hint="eastAsia" w:ascii="宋体" w:hAnsi="宋体" w:cs="宋体"/>
        </w:rPr>
        <w:t xml:space="preserve">文 </w:t>
      </w:r>
      <w:r>
        <w:rPr>
          <w:rFonts w:ascii="宋体" w:hAnsi="宋体" w:cs="宋体"/>
        </w:rPr>
        <w:t xml:space="preserve"> </w:t>
      </w:r>
      <w:r>
        <w:rPr>
          <w:rFonts w:hint="eastAsia" w:ascii="宋体" w:hAnsi="宋体" w:cs="宋体"/>
        </w:rPr>
        <w:t xml:space="preserve">青 </w:t>
      </w:r>
      <w:r>
        <w:rPr>
          <w:rFonts w:ascii="宋体" w:hAnsi="宋体" w:cs="宋体"/>
        </w:rPr>
        <w:t xml:space="preserve">   </w:t>
      </w:r>
      <w:r>
        <w:rPr>
          <w:rFonts w:hint="eastAsia" w:ascii="宋体" w:hAnsi="宋体" w:cs="宋体"/>
        </w:rPr>
        <w:t xml:space="preserve">金 </w:t>
      </w:r>
      <w:r>
        <w:rPr>
          <w:rFonts w:ascii="宋体" w:hAnsi="宋体" w:cs="宋体"/>
        </w:rPr>
        <w:t xml:space="preserve"> </w:t>
      </w:r>
      <w:r>
        <w:rPr>
          <w:rFonts w:hint="eastAsia" w:ascii="宋体" w:hAnsi="宋体" w:cs="宋体"/>
        </w:rPr>
        <w:t xml:space="preserve">浪 </w:t>
      </w:r>
      <w:r>
        <w:rPr>
          <w:rFonts w:ascii="宋体" w:hAnsi="宋体" w:cs="宋体"/>
        </w:rPr>
        <w:t xml:space="preserve">   </w:t>
      </w:r>
      <w:r>
        <w:rPr>
          <w:rFonts w:hint="eastAsia" w:ascii="宋体" w:hAnsi="宋体" w:cs="宋体"/>
        </w:rPr>
        <w:t xml:space="preserve">魏 </w:t>
      </w:r>
      <w:r>
        <w:rPr>
          <w:rFonts w:ascii="宋体" w:hAnsi="宋体" w:cs="宋体"/>
        </w:rPr>
        <w:t xml:space="preserve"> </w:t>
      </w:r>
      <w:r>
        <w:rPr>
          <w:rFonts w:hint="eastAsia" w:ascii="宋体" w:hAnsi="宋体" w:cs="宋体"/>
        </w:rPr>
        <w:t xml:space="preserve">凯 </w:t>
      </w:r>
      <w:r>
        <w:rPr>
          <w:rFonts w:ascii="宋体" w:hAnsi="宋体" w:cs="宋体"/>
        </w:rPr>
        <w:t xml:space="preserve">   </w:t>
      </w:r>
      <w:r>
        <w:rPr>
          <w:rFonts w:hint="eastAsia" w:ascii="宋体" w:hAnsi="宋体" w:cs="宋体"/>
        </w:rPr>
        <w:t xml:space="preserve">肖 </w:t>
      </w:r>
      <w:r>
        <w:rPr>
          <w:rFonts w:ascii="宋体" w:hAnsi="宋体" w:cs="宋体"/>
        </w:rPr>
        <w:t xml:space="preserve"> </w:t>
      </w:r>
      <w:r>
        <w:rPr>
          <w:rFonts w:hint="eastAsia" w:ascii="宋体" w:hAnsi="宋体" w:cs="宋体"/>
        </w:rPr>
        <w:t xml:space="preserve">蓟 </w:t>
      </w:r>
      <w:r>
        <w:rPr>
          <w:rFonts w:ascii="宋体" w:hAnsi="宋体" w:cs="宋体"/>
        </w:rPr>
        <w:t xml:space="preserve">   </w:t>
      </w:r>
      <w:r>
        <w:rPr>
          <w:rFonts w:hint="eastAsia" w:ascii="宋体" w:hAnsi="宋体" w:cs="宋体"/>
        </w:rPr>
        <w:t>王伟光</w:t>
      </w:r>
    </w:p>
    <w:p>
      <w:pPr>
        <w:adjustRightInd w:val="0"/>
        <w:snapToGrid w:val="0"/>
        <w:rPr>
          <w:rFonts w:hint="eastAsia"/>
          <w:bCs/>
          <w:color w:val="000000"/>
          <w:szCs w:val="22"/>
        </w:rPr>
      </w:pPr>
      <w:r>
        <w:rPr>
          <w:rFonts w:hint="eastAsia"/>
          <w:b/>
          <w:bCs/>
          <w:color w:val="000000"/>
          <w:szCs w:val="22"/>
        </w:rPr>
        <w:t>参与审查人员：</w:t>
      </w:r>
    </w:p>
    <w:p>
      <w:pPr>
        <w:widowControl/>
        <w:tabs>
          <w:tab w:val="left" w:pos="2880"/>
        </w:tabs>
        <w:spacing w:line="240" w:lineRule="auto"/>
        <w:ind w:firstLine="0" w:firstLineChars="0"/>
        <w:jc w:val="center"/>
        <w:rPr>
          <w:b/>
          <w:bCs/>
          <w:color w:val="000000"/>
          <w:szCs w:val="22"/>
        </w:rPr>
      </w:pPr>
    </w:p>
    <w:p>
      <w:pPr>
        <w:widowControl/>
        <w:tabs>
          <w:tab w:val="left" w:pos="2880"/>
        </w:tabs>
        <w:spacing w:line="240" w:lineRule="auto"/>
        <w:ind w:firstLine="0" w:firstLineChars="0"/>
        <w:jc w:val="center"/>
        <w:rPr>
          <w:b/>
          <w:bCs/>
          <w:color w:val="000000"/>
          <w:szCs w:val="22"/>
        </w:rPr>
      </w:pPr>
    </w:p>
    <w:p>
      <w:pPr>
        <w:adjustRightInd w:val="0"/>
        <w:snapToGrid w:val="0"/>
        <w:ind w:firstLine="482"/>
        <w:rPr>
          <w:b/>
          <w:bCs/>
          <w:color w:val="000000"/>
          <w:szCs w:val="22"/>
        </w:rPr>
      </w:pPr>
    </w:p>
    <w:p>
      <w:pPr>
        <w:adjustRightInd w:val="0"/>
        <w:snapToGrid w:val="0"/>
        <w:ind w:firstLine="482"/>
        <w:rPr>
          <w:b/>
          <w:bCs/>
          <w:color w:val="000000"/>
          <w:szCs w:val="22"/>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adjustRightInd w:val="0"/>
        <w:snapToGrid w:val="0"/>
        <w:ind w:firstLine="482"/>
        <w:rPr>
          <w:b/>
          <w:bCs/>
          <w:color w:val="000000"/>
          <w:szCs w:val="22"/>
        </w:rPr>
      </w:pPr>
    </w:p>
    <w:p>
      <w:pPr>
        <w:widowControl/>
        <w:tabs>
          <w:tab w:val="left" w:pos="2880"/>
        </w:tabs>
        <w:ind w:firstLine="0" w:firstLineChars="0"/>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目</w:t>
      </w:r>
      <w:r>
        <w:rPr>
          <w:rFonts w:hint="eastAsia"/>
          <w:b/>
          <w:bCs/>
          <w:color w:val="000000" w:themeColor="text1"/>
          <w:sz w:val="32"/>
          <w:szCs w:val="32"/>
          <w14:textFill>
            <w14:solidFill>
              <w14:schemeClr w14:val="tx1"/>
            </w14:solidFill>
          </w14:textFill>
        </w:rPr>
        <w:t xml:space="preserve">  次</w:t>
      </w:r>
    </w:p>
    <w:p>
      <w:pPr>
        <w:pStyle w:val="22"/>
        <w:rPr>
          <w:rFonts w:ascii="Times New Roman" w:hAnsi="Times New Roman" w:eastAsiaTheme="minorEastAsia" w:cstheme="minorBidi"/>
          <w:b w:val="0"/>
          <w:kern w:val="2"/>
          <w:sz w:val="21"/>
          <w:szCs w:val="22"/>
        </w:rPr>
      </w:pPr>
      <w:r>
        <w:rPr>
          <w:rStyle w:val="37"/>
          <w:bCs/>
          <w:caps/>
          <w:smallCaps/>
          <w:sz w:val="21"/>
          <w:szCs w:val="20"/>
        </w:rPr>
        <w:fldChar w:fldCharType="begin"/>
      </w:r>
      <w:r>
        <w:rPr>
          <w:rStyle w:val="37"/>
          <w:rFonts w:ascii="Times New Roman" w:hAnsi="Times New Roman"/>
          <w:smallCaps/>
          <w:sz w:val="21"/>
          <w:szCs w:val="21"/>
        </w:rPr>
        <w:instrText xml:space="preserve"> TOC \o "1-2" \h \z \u </w:instrText>
      </w:r>
      <w:r>
        <w:rPr>
          <w:rStyle w:val="37"/>
          <w:bCs/>
          <w:caps/>
          <w:smallCaps/>
          <w:sz w:val="21"/>
          <w:szCs w:val="20"/>
        </w:rPr>
        <w:fldChar w:fldCharType="separate"/>
      </w:r>
      <w:r>
        <w:fldChar w:fldCharType="begin"/>
      </w:r>
      <w:r>
        <w:instrText xml:space="preserve"> HYPERLINK \l "_Toc136005284" </w:instrText>
      </w:r>
      <w:r>
        <w:fldChar w:fldCharType="separate"/>
      </w:r>
      <w:r>
        <w:rPr>
          <w:rStyle w:val="37"/>
          <w:rFonts w:ascii="Times New Roman" w:hAnsi="Times New Roman"/>
          <w:lang w:bidi="en-US"/>
        </w:rPr>
        <w:t>1 总则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_Toc136005284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2"/>
        <w:rPr>
          <w:rFonts w:ascii="Times New Roman" w:hAnsi="Times New Roman" w:eastAsiaTheme="minorEastAsia" w:cstheme="minorBidi"/>
          <w:b w:val="0"/>
          <w:kern w:val="2"/>
          <w:sz w:val="21"/>
          <w:szCs w:val="22"/>
        </w:rPr>
      </w:pPr>
      <w:r>
        <w:fldChar w:fldCharType="begin"/>
      </w:r>
      <w:r>
        <w:instrText xml:space="preserve"> HYPERLINK \l "_Toc136005285" </w:instrText>
      </w:r>
      <w:r>
        <w:fldChar w:fldCharType="separate"/>
      </w:r>
      <w:r>
        <w:rPr>
          <w:rStyle w:val="37"/>
          <w:rFonts w:ascii="Times New Roman" w:hAnsi="Times New Roman"/>
          <w:lang w:bidi="en-US"/>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_Toc136005285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22"/>
        <w:rPr>
          <w:rFonts w:ascii="Times New Roman" w:hAnsi="Times New Roman" w:eastAsiaTheme="minorEastAsia" w:cstheme="minorBidi"/>
          <w:b w:val="0"/>
          <w:kern w:val="2"/>
          <w:sz w:val="21"/>
          <w:szCs w:val="22"/>
        </w:rPr>
      </w:pPr>
      <w:r>
        <w:fldChar w:fldCharType="begin"/>
      </w:r>
      <w:r>
        <w:instrText xml:space="preserve"> HYPERLINK \l "_Toc136005286" </w:instrText>
      </w:r>
      <w:r>
        <w:fldChar w:fldCharType="separate"/>
      </w:r>
      <w:r>
        <w:rPr>
          <w:rStyle w:val="37"/>
          <w:rFonts w:ascii="Times New Roman" w:hAnsi="Times New Roman"/>
          <w:lang w:bidi="en-US"/>
        </w:rPr>
        <w:t>3 术语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_Toc136005286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22"/>
        <w:rPr>
          <w:rFonts w:ascii="Times New Roman" w:hAnsi="Times New Roman" w:eastAsiaTheme="minorEastAsia" w:cstheme="minorBidi"/>
          <w:b w:val="0"/>
          <w:kern w:val="2"/>
          <w:sz w:val="21"/>
          <w:szCs w:val="22"/>
        </w:rPr>
      </w:pPr>
      <w:r>
        <w:fldChar w:fldCharType="begin"/>
      </w:r>
      <w:r>
        <w:instrText xml:space="preserve"> HYPERLINK \l "_Toc136005287" </w:instrText>
      </w:r>
      <w:r>
        <w:fldChar w:fldCharType="separate"/>
      </w:r>
      <w:r>
        <w:rPr>
          <w:rStyle w:val="37"/>
          <w:rFonts w:ascii="Times New Roman" w:hAnsi="Times New Roman"/>
          <w:lang w:bidi="en-US"/>
        </w:rPr>
        <w:t>4 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_Toc136005287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22"/>
        <w:rPr>
          <w:rFonts w:ascii="Times New Roman" w:hAnsi="Times New Roman" w:eastAsiaTheme="minorEastAsia" w:cstheme="minorBidi"/>
          <w:b w:val="0"/>
          <w:kern w:val="2"/>
          <w:sz w:val="21"/>
          <w:szCs w:val="22"/>
        </w:rPr>
      </w:pPr>
      <w:r>
        <w:fldChar w:fldCharType="begin"/>
      </w:r>
      <w:r>
        <w:instrText xml:space="preserve"> HYPERLINK \l "_Toc136005288" </w:instrText>
      </w:r>
      <w:r>
        <w:fldChar w:fldCharType="separate"/>
      </w:r>
      <w:r>
        <w:rPr>
          <w:rStyle w:val="37"/>
          <w:rFonts w:ascii="Times New Roman" w:hAnsi="Times New Roman"/>
        </w:rPr>
        <w:t>5 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_Toc136005288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"_Toc136005289" </w:instrText>
      </w:r>
      <w:r>
        <w:fldChar w:fldCharType="separate"/>
      </w:r>
      <w:r>
        <w:rPr>
          <w:rStyle w:val="37"/>
          <w:rFonts w:ascii="Times New Roman" w:hAnsi="Times New Roman"/>
        </w:rPr>
        <w:t>5.1 模板体系材料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_Toc136005289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"_Toc136005290" </w:instrText>
      </w:r>
      <w:r>
        <w:fldChar w:fldCharType="separate"/>
      </w:r>
      <w:r>
        <w:rPr>
          <w:rStyle w:val="37"/>
          <w:rFonts w:ascii="Times New Roman" w:hAnsi="Times New Roman"/>
        </w:rPr>
        <w:t>5.2 钢筋保护层垫块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_Toc136005290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26"/>
        <w:rPr>
          <w:rFonts w:hint="eastAsia" w:ascii="Times New Roman" w:hAnsi="Times New Roman" w:eastAsiaTheme="minorEastAsia" w:cstheme="minorBidi"/>
          <w:kern w:val="2"/>
          <w:sz w:val="21"/>
        </w:rPr>
      </w:pPr>
      <w:r>
        <w:fldChar w:fldCharType="begin"/>
      </w:r>
      <w:r>
        <w:instrText xml:space="preserve"> HYPERLINK \l "_Toc136005291" </w:instrText>
      </w:r>
      <w:r>
        <w:fldChar w:fldCharType="separate"/>
      </w:r>
      <w:r>
        <w:rPr>
          <w:rStyle w:val="37"/>
          <w:rFonts w:ascii="Times New Roman" w:hAnsi="Times New Roman"/>
        </w:rPr>
        <w:t>5.3 混凝土原材料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_Toc136005291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22"/>
        <w:rPr>
          <w:rFonts w:ascii="Times New Roman" w:hAnsi="Times New Roman" w:eastAsiaTheme="minorEastAsia" w:cstheme="minorBidi"/>
          <w:b w:val="0"/>
          <w:kern w:val="2"/>
          <w:sz w:val="21"/>
          <w:szCs w:val="22"/>
        </w:rPr>
      </w:pPr>
      <w:r>
        <w:fldChar w:fldCharType="begin"/>
      </w:r>
      <w:r>
        <w:instrText xml:space="preserve"> HYPERLINK \l "_Toc136005367" </w:instrText>
      </w:r>
      <w:r>
        <w:fldChar w:fldCharType="separate"/>
      </w:r>
      <w:r>
        <w:rPr>
          <w:rStyle w:val="37"/>
          <w:rFonts w:ascii="Times New Roman" w:hAnsi="Times New Roman"/>
        </w:rPr>
        <w:t>6 模板工程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_Toc136005367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"_Toc136005368" </w:instrText>
      </w:r>
      <w:r>
        <w:fldChar w:fldCharType="separate"/>
      </w:r>
      <w:r>
        <w:rPr>
          <w:rStyle w:val="37"/>
          <w:rFonts w:ascii="Times New Roman" w:hAnsi="Times New Roman"/>
        </w:rPr>
        <w:t>6.1 模板设计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_Toc136005368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"_Toc136005369" </w:instrText>
      </w:r>
      <w:r>
        <w:fldChar w:fldCharType="separate"/>
      </w:r>
      <w:r>
        <w:rPr>
          <w:rStyle w:val="37"/>
          <w:rFonts w:ascii="Times New Roman" w:hAnsi="Times New Roman"/>
        </w:rPr>
        <w:t>6.2 模板制作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_Toc136005369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"_Toc136005370" </w:instrText>
      </w:r>
      <w:r>
        <w:fldChar w:fldCharType="separate"/>
      </w:r>
      <w:r>
        <w:rPr>
          <w:rStyle w:val="37"/>
          <w:rFonts w:ascii="Times New Roman" w:hAnsi="Times New Roman"/>
        </w:rPr>
        <w:t>6.3 脱模剂施工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_Toc136005370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"_Toc136005371" </w:instrText>
      </w:r>
      <w:r>
        <w:fldChar w:fldCharType="separate"/>
      </w:r>
      <w:r>
        <w:rPr>
          <w:rStyle w:val="37"/>
          <w:rFonts w:ascii="Times New Roman" w:hAnsi="Times New Roman"/>
        </w:rPr>
        <w:t>6.4 模板安装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_Toc136005371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"_Toc136005372" </w:instrText>
      </w:r>
      <w:r>
        <w:fldChar w:fldCharType="separate"/>
      </w:r>
      <w:r>
        <w:rPr>
          <w:rStyle w:val="37"/>
          <w:rFonts w:ascii="Times New Roman" w:hAnsi="Times New Roman"/>
        </w:rPr>
        <w:t>6.5 模板拆除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_Toc136005372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"_Toc136005373" </w:instrText>
      </w:r>
      <w:r>
        <w:fldChar w:fldCharType="separate"/>
      </w:r>
      <w:r>
        <w:rPr>
          <w:rStyle w:val="37"/>
          <w:rFonts w:ascii="Times New Roman" w:hAnsi="Times New Roman"/>
        </w:rPr>
        <w:t>6.6 模板保养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_Toc136005373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pPr>
        <w:pStyle w:val="22"/>
        <w:rPr>
          <w:rFonts w:ascii="Times New Roman" w:hAnsi="Times New Roman" w:eastAsiaTheme="minorEastAsia" w:cstheme="minorBidi"/>
          <w:b w:val="0"/>
          <w:kern w:val="2"/>
          <w:sz w:val="21"/>
          <w:szCs w:val="22"/>
        </w:rPr>
      </w:pPr>
      <w:r>
        <w:fldChar w:fldCharType="begin"/>
      </w:r>
      <w:r>
        <w:instrText xml:space="preserve"> HYPERLINK \l "_Toc136005374" </w:instrText>
      </w:r>
      <w:r>
        <w:fldChar w:fldCharType="separate"/>
      </w:r>
      <w:r>
        <w:rPr>
          <w:rStyle w:val="37"/>
          <w:rFonts w:ascii="Times New Roman" w:hAnsi="Times New Roman"/>
        </w:rPr>
        <w:t>7 预埋件工程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_Toc136005374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"_Toc136005375" </w:instrText>
      </w:r>
      <w:r>
        <w:fldChar w:fldCharType="separate"/>
      </w:r>
      <w:r>
        <w:rPr>
          <w:rStyle w:val="37"/>
          <w:rFonts w:ascii="Times New Roman" w:hAnsi="Times New Roman"/>
        </w:rPr>
        <w:t>7.1 预埋件设计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_Toc136005375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"_Toc136005376" </w:instrText>
      </w:r>
      <w:r>
        <w:fldChar w:fldCharType="separate"/>
      </w:r>
      <w:r>
        <w:rPr>
          <w:rStyle w:val="37"/>
          <w:rFonts w:ascii="Times New Roman" w:hAnsi="Times New Roman"/>
        </w:rPr>
        <w:t>7.2 预埋件安装</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_Toc136005376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"_Toc136005377" </w:instrText>
      </w:r>
      <w:r>
        <w:fldChar w:fldCharType="separate"/>
      </w:r>
      <w:r>
        <w:rPr>
          <w:rStyle w:val="37"/>
          <w:rFonts w:ascii="Times New Roman" w:hAnsi="Times New Roman"/>
        </w:rPr>
        <w:t>7.3 预埋件拆除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_Toc136005377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"_Toc136005378" </w:instrText>
      </w:r>
      <w:r>
        <w:fldChar w:fldCharType="separate"/>
      </w:r>
      <w:r>
        <w:rPr>
          <w:rStyle w:val="37"/>
          <w:rFonts w:ascii="Times New Roman" w:hAnsi="Times New Roman"/>
        </w:rPr>
        <w:t>7.4 封堵及修饰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_Toc136005378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22"/>
        <w:rPr>
          <w:rFonts w:ascii="Times New Roman" w:hAnsi="Times New Roman" w:eastAsiaTheme="minorEastAsia" w:cstheme="minorBidi"/>
          <w:b w:val="0"/>
          <w:kern w:val="2"/>
          <w:sz w:val="21"/>
          <w:szCs w:val="22"/>
        </w:rPr>
      </w:pPr>
      <w:r>
        <w:fldChar w:fldCharType="begin"/>
      </w:r>
      <w:r>
        <w:instrText xml:space="preserve"> HYPERLINK \l "_Toc136005379" </w:instrText>
      </w:r>
      <w:r>
        <w:fldChar w:fldCharType="separate"/>
      </w:r>
      <w:r>
        <w:rPr>
          <w:rStyle w:val="37"/>
          <w:rFonts w:ascii="Times New Roman" w:hAnsi="Times New Roman"/>
        </w:rPr>
        <w:t>8 混凝土工程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_Toc136005379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"_Toc136005380" </w:instrText>
      </w:r>
      <w:r>
        <w:fldChar w:fldCharType="separate"/>
      </w:r>
      <w:r>
        <w:rPr>
          <w:rStyle w:val="37"/>
          <w:rFonts w:ascii="Times New Roman" w:hAnsi="Times New Roman"/>
        </w:rPr>
        <w:t>8.1 配合比设计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_Toc136005380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"_Toc136005381" </w:instrText>
      </w:r>
      <w:r>
        <w:fldChar w:fldCharType="separate"/>
      </w:r>
      <w:r>
        <w:rPr>
          <w:rStyle w:val="37"/>
          <w:rFonts w:ascii="Times New Roman" w:hAnsi="Times New Roman"/>
        </w:rPr>
        <w:t>8.2 混凝土拌合与运输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_Toc136005381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"_Toc136005382" </w:instrText>
      </w:r>
      <w:r>
        <w:fldChar w:fldCharType="separate"/>
      </w:r>
      <w:r>
        <w:rPr>
          <w:rStyle w:val="37"/>
          <w:rFonts w:ascii="Times New Roman" w:hAnsi="Times New Roman"/>
        </w:rPr>
        <w:t>8.3 混凝土浇筑</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_Toc136005382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"_Toc136005383" </w:instrText>
      </w:r>
      <w:r>
        <w:fldChar w:fldCharType="separate"/>
      </w:r>
      <w:r>
        <w:rPr>
          <w:rStyle w:val="37"/>
          <w:rFonts w:ascii="Times New Roman" w:hAnsi="Times New Roman"/>
        </w:rPr>
        <w:t>8.4 混凝土振捣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_Toc136005383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"_Toc136005384" </w:instrText>
      </w:r>
      <w:r>
        <w:fldChar w:fldCharType="separate"/>
      </w:r>
      <w:r>
        <w:rPr>
          <w:rStyle w:val="37"/>
          <w:rFonts w:ascii="Times New Roman" w:hAnsi="Times New Roman"/>
        </w:rPr>
        <w:t>8.5 混凝土养护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_Toc136005384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"_Toc136005385" </w:instrText>
      </w:r>
      <w:r>
        <w:fldChar w:fldCharType="separate"/>
      </w:r>
      <w:r>
        <w:rPr>
          <w:rStyle w:val="37"/>
          <w:rFonts w:ascii="Times New Roman" w:hAnsi="Times New Roman"/>
        </w:rPr>
        <w:t>8.6 混凝土施工缝的留设与施工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_Toc136005385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pPr>
        <w:pStyle w:val="22"/>
        <w:rPr>
          <w:rFonts w:ascii="Times New Roman" w:hAnsi="Times New Roman" w:eastAsiaTheme="minorEastAsia" w:cstheme="minorBidi"/>
          <w:b w:val="0"/>
          <w:kern w:val="2"/>
          <w:sz w:val="21"/>
          <w:szCs w:val="22"/>
        </w:rPr>
      </w:pPr>
      <w:r>
        <w:fldChar w:fldCharType="begin"/>
      </w:r>
      <w:r>
        <w:instrText xml:space="preserve"> HYPERLINK \l "_Toc136005386" </w:instrText>
      </w:r>
      <w:r>
        <w:fldChar w:fldCharType="separate"/>
      </w:r>
      <w:r>
        <w:rPr>
          <w:rStyle w:val="37"/>
          <w:rFonts w:ascii="Times New Roman" w:hAnsi="Times New Roman"/>
        </w:rPr>
        <w:t>9 混凝土质量检验</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_Toc136005386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"_Toc136005387" </w:instrText>
      </w:r>
      <w:r>
        <w:fldChar w:fldCharType="separate"/>
      </w:r>
      <w:r>
        <w:rPr>
          <w:rStyle w:val="37"/>
          <w:rFonts w:ascii="Times New Roman" w:hAnsi="Times New Roman"/>
        </w:rPr>
        <w:t>9.1 外观质量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_Toc136005387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26"/>
        <w:rPr>
          <w:rFonts w:ascii="Times New Roman" w:hAnsi="Times New Roman" w:eastAsiaTheme="minorEastAsia" w:cstheme="minorBidi"/>
          <w:kern w:val="2"/>
          <w:sz w:val="21"/>
        </w:rPr>
      </w:pPr>
      <w:r>
        <w:fldChar w:fldCharType="begin"/>
      </w:r>
      <w:r>
        <w:instrText xml:space="preserve"> HYPERLINK \l "_Toc136005388" </w:instrText>
      </w:r>
      <w:r>
        <w:fldChar w:fldCharType="separate"/>
      </w:r>
      <w:r>
        <w:rPr>
          <w:rStyle w:val="37"/>
          <w:rFonts w:ascii="Times New Roman" w:hAnsi="Times New Roman"/>
        </w:rPr>
        <w:t>9.2 尺寸允许偏差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_Toc136005388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22"/>
        <w:rPr>
          <w:rFonts w:ascii="Times New Roman" w:hAnsi="Times New Roman" w:eastAsiaTheme="minorEastAsia" w:cstheme="minorBidi"/>
          <w:b w:val="0"/>
          <w:kern w:val="2"/>
          <w:sz w:val="21"/>
          <w:szCs w:val="22"/>
        </w:rPr>
      </w:pPr>
      <w:r>
        <w:fldChar w:fldCharType="begin"/>
      </w:r>
      <w:r>
        <w:instrText xml:space="preserve"> HYPERLINK \l "_Toc136005389" </w:instrText>
      </w:r>
      <w:r>
        <w:fldChar w:fldCharType="separate"/>
      </w:r>
      <w:r>
        <w:rPr>
          <w:rStyle w:val="37"/>
          <w:rFonts w:ascii="Times New Roman" w:hAnsi="Times New Roman"/>
          <w:bCs/>
          <w:kern w:val="44"/>
        </w:rPr>
        <w:t>附录A  粉煤灰浮黑物含量检验方法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_Toc136005389 \h </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rPr>
        <w:fldChar w:fldCharType="end"/>
      </w:r>
    </w:p>
    <w:p>
      <w:pPr>
        <w:pStyle w:val="22"/>
        <w:rPr>
          <w:rFonts w:ascii="Times New Roman" w:hAnsi="Times New Roman" w:eastAsiaTheme="minorEastAsia" w:cstheme="minorBidi"/>
          <w:b w:val="0"/>
          <w:kern w:val="2"/>
          <w:sz w:val="21"/>
          <w:szCs w:val="22"/>
        </w:rPr>
      </w:pPr>
      <w:r>
        <w:fldChar w:fldCharType="begin"/>
      </w:r>
      <w:r>
        <w:instrText xml:space="preserve"> HYPERLINK \l "_Toc136005390" </w:instrText>
      </w:r>
      <w:r>
        <w:fldChar w:fldCharType="separate"/>
      </w:r>
      <w:r>
        <w:rPr>
          <w:rStyle w:val="37"/>
          <w:rFonts w:ascii="Times New Roman" w:hAnsi="Times New Roman"/>
          <w:bCs/>
          <w:kern w:val="44"/>
        </w:rPr>
        <w:t>附录B  清水混凝土常用透明保护涂料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_Toc136005390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pPr>
        <w:pStyle w:val="22"/>
        <w:rPr>
          <w:rFonts w:ascii="Times New Roman" w:hAnsi="Times New Roman" w:eastAsiaTheme="minorEastAsia" w:cstheme="minorBidi"/>
          <w:b w:val="0"/>
          <w:kern w:val="2"/>
          <w:sz w:val="21"/>
          <w:szCs w:val="22"/>
        </w:rPr>
      </w:pPr>
      <w:r>
        <w:fldChar w:fldCharType="begin"/>
      </w:r>
      <w:r>
        <w:instrText xml:space="preserve"> HYPERLINK \l "_Toc136005391" </w:instrText>
      </w:r>
      <w:r>
        <w:fldChar w:fldCharType="separate"/>
      </w:r>
      <w:r>
        <w:rPr>
          <w:rStyle w:val="37"/>
          <w:rFonts w:ascii="Times New Roman" w:hAnsi="Times New Roman"/>
          <w:bCs/>
          <w:kern w:val="44"/>
        </w:rPr>
        <w:t>附录C  清水混凝土模板验收项目一览表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_Toc136005391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pPr>
        <w:pStyle w:val="22"/>
        <w:rPr>
          <w:rFonts w:ascii="Times New Roman" w:hAnsi="Times New Roman" w:eastAsiaTheme="minorEastAsia" w:cstheme="minorBidi"/>
          <w:b w:val="0"/>
          <w:kern w:val="2"/>
          <w:sz w:val="21"/>
          <w:szCs w:val="22"/>
        </w:rPr>
      </w:pPr>
      <w:r>
        <w:fldChar w:fldCharType="begin"/>
      </w:r>
      <w:r>
        <w:instrText xml:space="preserve"> HYPERLINK \l "_Toc136005392" </w:instrText>
      </w:r>
      <w:r>
        <w:fldChar w:fldCharType="separate"/>
      </w:r>
      <w:r>
        <w:rPr>
          <w:rStyle w:val="37"/>
          <w:rFonts w:ascii="Times New Roman" w:hAnsi="Times New Roman"/>
          <w:bCs/>
          <w:kern w:val="44"/>
        </w:rPr>
        <w:t>附录D  混凝土成品保护、成品修补与喷涂施工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_Toc136005392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pPr>
        <w:pStyle w:val="22"/>
        <w:spacing w:after="0"/>
        <w:outlineLvl w:val="2"/>
      </w:pPr>
      <w:r>
        <w:rPr>
          <w:rFonts w:ascii="Times New Roman" w:hAnsi="Times New Roman"/>
          <w:szCs w:val="21"/>
        </w:rPr>
        <w:fldChar w:fldCharType="end"/>
      </w:r>
    </w:p>
    <w:p>
      <w:pPr>
        <w:ind w:firstLine="0" w:firstLineChars="0"/>
        <w:jc w:val="center"/>
        <w:rPr>
          <w:rFonts w:eastAsiaTheme="minorEastAsia"/>
          <w:color w:val="000000" w:themeColor="text1"/>
          <w:sz w:val="36"/>
          <w:szCs w:val="36"/>
          <w14:textFill>
            <w14:solidFill>
              <w14:schemeClr w14:val="tx1"/>
            </w14:solidFill>
          </w14:textFill>
        </w:rPr>
        <w:sectPr>
          <w:footerReference r:id="rId7" w:type="default"/>
          <w:pgSz w:w="11906" w:h="16838"/>
          <w:pgMar w:top="1440" w:right="1800" w:bottom="1440" w:left="1800" w:header="851" w:footer="992" w:gutter="0"/>
          <w:pgNumType w:fmt="upperRoman" w:start="1"/>
          <w:cols w:space="425" w:num="1"/>
          <w:docGrid w:type="lines" w:linePitch="326" w:charSpace="0"/>
        </w:sectPr>
      </w:pPr>
    </w:p>
    <w:p>
      <w:pPr>
        <w:pStyle w:val="57"/>
        <w:spacing w:before="326" w:after="326"/>
      </w:pPr>
      <w:bookmarkStart w:id="0" w:name="_Toc129271163"/>
      <w:r>
        <w:rPr>
          <w:rFonts w:hint="eastAsia"/>
          <w:lang w:eastAsia="zh-CN"/>
        </w:rPr>
        <w:t xml:space="preserve"> </w:t>
      </w:r>
      <w:r>
        <w:rPr>
          <w:lang w:eastAsia="zh-CN"/>
        </w:rPr>
        <w:t xml:space="preserve"> </w:t>
      </w:r>
      <w:bookmarkEnd w:id="0"/>
      <w:bookmarkStart w:id="1" w:name="_Toc136005284"/>
      <w:r>
        <w:rPr>
          <w:rFonts w:hint="eastAsia"/>
          <w:lang w:eastAsia="zh-CN"/>
        </w:rPr>
        <w:t>总则</w:t>
      </w:r>
      <w:bookmarkEnd w:id="1"/>
    </w:p>
    <w:p>
      <w:pPr>
        <w:pStyle w:val="42"/>
        <w:spacing w:before="326"/>
        <w:rPr>
          <w:rFonts w:hint="eastAsia"/>
        </w:rPr>
      </w:pPr>
      <w:bookmarkStart w:id="2" w:name="_Toc129271164"/>
      <w:bookmarkStart w:id="3" w:name="_Toc129270975"/>
      <w:r>
        <w:rPr>
          <w:rFonts w:hint="eastAsia"/>
          <w:lang w:val="en-US" w:eastAsia="zh-CN"/>
        </w:rPr>
        <w:t xml:space="preserve">  </w:t>
      </w:r>
      <w:r>
        <w:rPr>
          <w:rFonts w:hint="eastAsia"/>
        </w:rPr>
        <w:t>为规范桥塔清水混凝土施工</w:t>
      </w:r>
      <w:r>
        <w:rPr>
          <w:rFonts w:hint="eastAsia"/>
          <w:lang w:eastAsia="zh-CN"/>
        </w:rPr>
        <w:t>，</w:t>
      </w:r>
      <w:r>
        <w:rPr>
          <w:rFonts w:hint="eastAsia"/>
        </w:rPr>
        <w:t>稳定并提高桥塔清水混凝土质量，做到技术先进、经济合理、绿色环保，特制定本</w:t>
      </w:r>
      <w:bookmarkEnd w:id="2"/>
      <w:bookmarkEnd w:id="3"/>
      <w:r>
        <w:rPr>
          <w:rFonts w:hint="eastAsia"/>
          <w:lang w:val="en-US" w:eastAsia="zh-CN"/>
        </w:rPr>
        <w:t>规范</w:t>
      </w:r>
      <w:r>
        <w:rPr>
          <w:rFonts w:hint="eastAsia"/>
        </w:rPr>
        <w:t>。</w:t>
      </w:r>
    </w:p>
    <w:p>
      <w:pPr>
        <w:pStyle w:val="42"/>
        <w:spacing w:before="326"/>
        <w:rPr>
          <w:rFonts w:hint="eastAsia"/>
        </w:rPr>
      </w:pPr>
      <w:r>
        <w:rPr>
          <w:rFonts w:hint="eastAsia"/>
          <w:lang w:val="en-US" w:eastAsia="zh-CN"/>
        </w:rPr>
        <w:t xml:space="preserve">  </w:t>
      </w:r>
      <w:r>
        <w:rPr>
          <w:rFonts w:hint="eastAsia"/>
        </w:rPr>
        <w:t>桥塔清水混凝土应根据桥梁工程实际建造情况，综合考虑现场环境、施工条件、工期、造价及地方材料等因素</w:t>
      </w:r>
      <w:r>
        <w:rPr>
          <w:rFonts w:hint="eastAsia"/>
          <w:lang w:eastAsia="zh-CN"/>
        </w:rPr>
        <w:t>。</w:t>
      </w:r>
      <w:r>
        <w:rPr>
          <w:rFonts w:hint="eastAsia"/>
          <w:lang w:val="en-US" w:eastAsia="zh-CN"/>
        </w:rPr>
        <w:t xml:space="preserve"> </w:t>
      </w:r>
    </w:p>
    <w:p>
      <w:pPr>
        <w:pStyle w:val="42"/>
        <w:spacing w:before="326"/>
      </w:pPr>
      <w:bookmarkStart w:id="4" w:name="_Toc129270976"/>
      <w:bookmarkStart w:id="5" w:name="_Toc129271165"/>
      <w:r>
        <w:rPr>
          <w:rFonts w:hint="eastAsia"/>
        </w:rPr>
        <w:t xml:space="preserve"> </w:t>
      </w:r>
      <w:r>
        <w:t xml:space="preserve"> </w:t>
      </w:r>
      <w:r>
        <w:rPr>
          <w:rFonts w:hint="eastAsia"/>
          <w:lang w:val="en-US" w:eastAsia="zh-CN"/>
        </w:rPr>
        <w:t>桥塔清水混凝土施工</w:t>
      </w:r>
      <w:r>
        <w:rPr>
          <w:rFonts w:hint="eastAsia"/>
        </w:rPr>
        <w:t>除应符合本规程的规定外，尚应符合国家现行有关标准的规定。</w:t>
      </w:r>
      <w:bookmarkEnd w:id="4"/>
      <w:bookmarkEnd w:id="5"/>
    </w:p>
    <w:p>
      <w:pPr>
        <w:ind w:firstLine="480"/>
      </w:pPr>
      <w:r>
        <w:br w:type="page"/>
      </w:r>
    </w:p>
    <w:p>
      <w:pPr>
        <w:pStyle w:val="57"/>
        <w:spacing w:before="326" w:after="326"/>
      </w:pPr>
      <w:bookmarkStart w:id="6" w:name="_Toc424130384"/>
      <w:r>
        <w:rPr>
          <w:rFonts w:hint="eastAsia"/>
          <w:lang w:eastAsia="zh-CN"/>
        </w:rPr>
        <w:t xml:space="preserve"> </w:t>
      </w:r>
      <w:bookmarkEnd w:id="6"/>
      <w:bookmarkStart w:id="7" w:name="_Toc129271167"/>
      <w:r>
        <w:rPr>
          <w:lang w:eastAsia="zh-CN"/>
        </w:rPr>
        <w:t xml:space="preserve"> </w:t>
      </w:r>
      <w:bookmarkEnd w:id="7"/>
      <w:bookmarkStart w:id="8" w:name="_Toc136005285"/>
      <w:r>
        <w:rPr>
          <w:rFonts w:hint="eastAsia"/>
          <w:lang w:eastAsia="zh-CN"/>
        </w:rPr>
        <w:t>规范性引用文件</w:t>
      </w:r>
      <w:bookmarkEnd w:id="8"/>
    </w:p>
    <w:p>
      <w:pPr>
        <w:ind w:firstLine="480"/>
      </w:pPr>
      <w:r>
        <w:rPr>
          <w:rFonts w:hint="eastAsia"/>
        </w:rPr>
        <w:t>下列文件对于本文件的应用是必不可少的。凡是注日期的引用文件，仅注日期的版本适用于本文件。凡是不注日期的引用文件，其最新版本（包括所有的修改单）适用于本文件。</w:t>
      </w:r>
    </w:p>
    <w:p>
      <w:pPr>
        <w:spacing w:line="240" w:lineRule="auto"/>
        <w:ind w:firstLine="480"/>
      </w:pPr>
      <w:r>
        <w:rPr>
          <w:rFonts w:hint="eastAsia"/>
        </w:rPr>
        <w:t>G</w:t>
      </w:r>
      <w:r>
        <w:t xml:space="preserve">B 175 </w:t>
      </w:r>
      <w:r>
        <w:rPr>
          <w:rFonts w:hint="eastAsia"/>
        </w:rPr>
        <w:t>通用硅酸盐水泥</w:t>
      </w:r>
    </w:p>
    <w:p>
      <w:pPr>
        <w:ind w:firstLine="480"/>
      </w:pPr>
      <w:r>
        <w:rPr>
          <w:rFonts w:eastAsia="黑体"/>
          <w:kern w:val="0"/>
          <w:szCs w:val="21"/>
        </w:rPr>
        <w:t>GB</w:t>
      </w:r>
      <w:r>
        <w:rPr>
          <w:rFonts w:hint="eastAsia" w:eastAsia="黑体"/>
          <w:kern w:val="0"/>
          <w:szCs w:val="21"/>
        </w:rPr>
        <w:t xml:space="preserve"> </w:t>
      </w:r>
      <w:r>
        <w:rPr>
          <w:rFonts w:eastAsia="黑体"/>
          <w:kern w:val="0"/>
          <w:szCs w:val="21"/>
        </w:rPr>
        <w:t xml:space="preserve">50010 </w:t>
      </w:r>
      <w:r>
        <w:t>混凝土结构设计规范</w:t>
      </w:r>
    </w:p>
    <w:p>
      <w:pPr>
        <w:pStyle w:val="8"/>
        <w:ind w:firstLine="480"/>
      </w:pPr>
      <w:r>
        <w:t>GB/T 50080 普通混凝土拌合物性能试验方法标准</w:t>
      </w:r>
    </w:p>
    <w:p>
      <w:pPr>
        <w:pStyle w:val="8"/>
        <w:ind w:firstLine="480"/>
      </w:pPr>
      <w:r>
        <w:t>GB/T 50081 普通混凝土力学性能试验方法标准</w:t>
      </w:r>
    </w:p>
    <w:p>
      <w:pPr>
        <w:pStyle w:val="8"/>
        <w:ind w:firstLine="480"/>
      </w:pPr>
      <w:r>
        <w:t>GB/T 50107 混凝土强度检验评定标准</w:t>
      </w:r>
    </w:p>
    <w:p>
      <w:pPr>
        <w:pStyle w:val="8"/>
        <w:ind w:firstLine="480"/>
      </w:pPr>
      <w:r>
        <w:t>GB 50119 混凝土外加剂应用技术规范</w:t>
      </w:r>
    </w:p>
    <w:p>
      <w:pPr>
        <w:pStyle w:val="8"/>
        <w:ind w:firstLine="480"/>
      </w:pPr>
      <w:r>
        <w:t>GB 50164 混凝土质量控制标准</w:t>
      </w:r>
    </w:p>
    <w:p>
      <w:pPr>
        <w:pStyle w:val="8"/>
        <w:ind w:firstLine="480"/>
      </w:pPr>
      <w:r>
        <w:t>GB 50204 混凝土结构工程施工质量验收规范</w:t>
      </w:r>
    </w:p>
    <w:p>
      <w:pPr>
        <w:pStyle w:val="8"/>
        <w:ind w:firstLine="480"/>
      </w:pPr>
      <w:r>
        <w:t>GB 50214 组合钢模板技术规程</w:t>
      </w:r>
    </w:p>
    <w:p>
      <w:pPr>
        <w:pStyle w:val="8"/>
        <w:ind w:firstLine="480"/>
      </w:pPr>
      <w:r>
        <w:t>GB 50367 混凝土结构加固设计规范</w:t>
      </w:r>
    </w:p>
    <w:p>
      <w:pPr>
        <w:pStyle w:val="8"/>
        <w:ind w:firstLine="480"/>
      </w:pPr>
      <w:r>
        <w:t>GB/T 50476 混凝土结构耐久性设计规范</w:t>
      </w:r>
    </w:p>
    <w:p>
      <w:pPr>
        <w:pStyle w:val="8"/>
        <w:ind w:firstLine="480"/>
      </w:pPr>
      <w:r>
        <w:t xml:space="preserve">GB 50496 </w:t>
      </w:r>
      <w:r>
        <w:rPr>
          <w:rFonts w:hint="eastAsia"/>
        </w:rPr>
        <w:t>大体积混凝土施工标准</w:t>
      </w:r>
    </w:p>
    <w:p>
      <w:pPr>
        <w:pStyle w:val="8"/>
        <w:ind w:firstLine="480"/>
      </w:pPr>
      <w:r>
        <w:rPr>
          <w:rFonts w:eastAsia="黑体"/>
          <w:kern w:val="0"/>
          <w:szCs w:val="21"/>
        </w:rPr>
        <w:t>GB</w:t>
      </w:r>
      <w:r>
        <w:rPr>
          <w:rFonts w:hint="eastAsia" w:eastAsia="黑体"/>
          <w:kern w:val="0"/>
          <w:szCs w:val="21"/>
        </w:rPr>
        <w:t xml:space="preserve"> </w:t>
      </w:r>
      <w:r>
        <w:rPr>
          <w:rFonts w:eastAsia="黑体"/>
          <w:kern w:val="0"/>
          <w:szCs w:val="21"/>
        </w:rPr>
        <w:t xml:space="preserve">50550 </w:t>
      </w:r>
      <w:r>
        <w:t>建筑结构加固施工质量验收规范</w:t>
      </w:r>
    </w:p>
    <w:p>
      <w:pPr>
        <w:pStyle w:val="8"/>
        <w:ind w:firstLine="480"/>
      </w:pPr>
      <w:r>
        <w:t>JGJ 18 钢筋焊接及验收规程</w:t>
      </w:r>
    </w:p>
    <w:p>
      <w:pPr>
        <w:pStyle w:val="8"/>
        <w:ind w:firstLine="480"/>
      </w:pPr>
      <w:r>
        <w:t>JGJ 52 普通混凝土用砂、石质量及检验方法标准</w:t>
      </w:r>
    </w:p>
    <w:p>
      <w:pPr>
        <w:pStyle w:val="8"/>
        <w:ind w:firstLine="480"/>
      </w:pPr>
      <w:r>
        <w:t>JGJ 55 普通混凝土配合比设计规程</w:t>
      </w:r>
    </w:p>
    <w:p>
      <w:pPr>
        <w:pStyle w:val="8"/>
        <w:ind w:firstLine="480"/>
      </w:pPr>
      <w:r>
        <w:t>JGJ 63 混凝土用水标准</w:t>
      </w:r>
    </w:p>
    <w:p>
      <w:pPr>
        <w:pStyle w:val="8"/>
        <w:ind w:firstLine="480"/>
      </w:pPr>
      <w:r>
        <w:t>JGJ 74 建筑工程大模板技术规程</w:t>
      </w:r>
    </w:p>
    <w:p>
      <w:pPr>
        <w:pStyle w:val="8"/>
        <w:ind w:firstLine="480"/>
        <w:rPr>
          <w:color w:val="000000"/>
        </w:rPr>
      </w:pPr>
      <w:r>
        <w:rPr>
          <w:color w:val="000000"/>
        </w:rPr>
        <w:t xml:space="preserve">JTG F80/1 </w:t>
      </w:r>
      <w:r>
        <w:rPr>
          <w:rFonts w:hint="eastAsia"/>
          <w:color w:val="000000"/>
        </w:rPr>
        <w:t>公路工程质量检验评定标准</w:t>
      </w:r>
    </w:p>
    <w:p>
      <w:pPr>
        <w:pStyle w:val="8"/>
        <w:ind w:firstLine="480"/>
      </w:pPr>
      <w:r>
        <w:t>JGJ 96 钢框胶合板模板技术规程</w:t>
      </w:r>
    </w:p>
    <w:p>
      <w:pPr>
        <w:pStyle w:val="8"/>
        <w:ind w:firstLine="480"/>
      </w:pPr>
      <w:r>
        <w:t>JGJ 114 钢筋焊接网混凝土结构技术规程</w:t>
      </w:r>
    </w:p>
    <w:p>
      <w:pPr>
        <w:pStyle w:val="8"/>
        <w:ind w:firstLine="480"/>
      </w:pPr>
      <w:r>
        <w:t xml:space="preserve">JTS 202–1 </w:t>
      </w:r>
      <w:r>
        <w:rPr>
          <w:rFonts w:hint="eastAsia"/>
        </w:rPr>
        <w:t>水运工程大体积混凝土温度裂缝控制技术规程</w:t>
      </w:r>
    </w:p>
    <w:p>
      <w:pPr>
        <w:pStyle w:val="8"/>
        <w:ind w:firstLine="480"/>
      </w:pPr>
      <w:r>
        <w:t>JGJ/T 283 自密实混凝土应用技术规程</w:t>
      </w:r>
    </w:p>
    <w:p>
      <w:pPr>
        <w:pStyle w:val="8"/>
        <w:ind w:firstLine="480"/>
      </w:pPr>
      <w:r>
        <w:t>JGJ 1699 清水混凝土应用技术规程</w:t>
      </w:r>
    </w:p>
    <w:p>
      <w:pPr>
        <w:pStyle w:val="8"/>
        <w:ind w:firstLine="480"/>
      </w:pPr>
      <w:r>
        <w:t>JTG/T 3650 公路桥涵施工技术规范</w:t>
      </w:r>
      <w:r>
        <w:br w:type="page"/>
      </w:r>
    </w:p>
    <w:p>
      <w:pPr>
        <w:pStyle w:val="57"/>
        <w:spacing w:before="326" w:after="326"/>
        <w:rPr>
          <w:lang w:eastAsia="zh-CN"/>
        </w:rPr>
      </w:pPr>
      <w:r>
        <w:rPr>
          <w:rFonts w:hint="eastAsia"/>
          <w:lang w:eastAsia="zh-CN"/>
        </w:rPr>
        <w:t xml:space="preserve"> </w:t>
      </w:r>
      <w:r>
        <w:rPr>
          <w:lang w:eastAsia="zh-CN"/>
        </w:rPr>
        <w:t xml:space="preserve"> </w:t>
      </w:r>
      <w:bookmarkStart w:id="9" w:name="_Toc136005286"/>
      <w:r>
        <w:rPr>
          <w:rFonts w:hint="eastAsia"/>
          <w:lang w:eastAsia="zh-CN"/>
        </w:rPr>
        <w:t>术语</w:t>
      </w:r>
      <w:bookmarkEnd w:id="9"/>
    </w:p>
    <w:p>
      <w:pPr>
        <w:pStyle w:val="42"/>
        <w:spacing w:before="326"/>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 xml:space="preserve">  </w:t>
      </w:r>
      <w:r>
        <w:rPr>
          <w:rFonts w:hint="eastAsia" w:ascii="宋体" w:hAnsi="宋体" w:cs="宋体"/>
        </w:rPr>
        <w:t xml:space="preserve">清水混凝土 </w:t>
      </w:r>
      <w:r>
        <w:t>Fair-faced concrete</w:t>
      </w:r>
    </w:p>
    <w:p>
      <w:pPr>
        <w:pStyle w:val="8"/>
        <w:ind w:firstLine="480"/>
      </w:pPr>
      <w:r>
        <w:t>直接以混凝土原浇筑表面或以透明保护涂料做保护性处理的混凝土表面作为外表面</w:t>
      </w:r>
      <w:r>
        <w:rPr>
          <w:rFonts w:hint="eastAsia"/>
        </w:rPr>
        <w:t>，</w:t>
      </w:r>
      <w:r>
        <w:t>通过混凝土的本色和自身质感作为装饰效果的混凝土</w:t>
      </w:r>
      <w:r>
        <w:rPr>
          <w:rFonts w:hint="eastAsia"/>
          <w:color w:val="000000" w:themeColor="text1"/>
          <w14:textFill>
            <w14:solidFill>
              <w14:schemeClr w14:val="tx1"/>
            </w14:solidFill>
          </w14:textFill>
        </w:rPr>
        <w:t>。</w:t>
      </w:r>
    </w:p>
    <w:p>
      <w:pPr>
        <w:pStyle w:val="42"/>
        <w:spacing w:before="326"/>
        <w:rPr>
          <w:b/>
          <w:bCs/>
        </w:rPr>
      </w:pPr>
      <w:r>
        <w:rPr>
          <w:rFonts w:hint="eastAsia"/>
          <w:b/>
          <w:bCs/>
        </w:rPr>
        <w:t xml:space="preserve">  </w:t>
      </w:r>
      <w:r>
        <w:rPr>
          <w:rFonts w:hint="eastAsia"/>
        </w:rPr>
        <w:t xml:space="preserve">普通清水混凝土 </w:t>
      </w:r>
      <w:r>
        <w:t xml:space="preserve">Ordinary </w:t>
      </w:r>
      <w:r>
        <w:rPr>
          <w:rFonts w:hint="eastAsia"/>
        </w:rPr>
        <w:t>f</w:t>
      </w:r>
      <w:r>
        <w:t>air-faced concrete</w:t>
      </w:r>
    </w:p>
    <w:p>
      <w:pPr>
        <w:ind w:firstLine="480"/>
      </w:pPr>
      <w:r>
        <w:rPr>
          <w:color w:val="000000"/>
          <w:szCs w:val="21"/>
        </w:rPr>
        <w:t>表面颜色无明显色差，对饰面效果无特殊要求，表现混凝土的自然质朴、平整光滑、色泽协调美观和浑然天成的清水混凝土</w:t>
      </w:r>
      <w:r>
        <w:rPr>
          <w:rFonts w:hint="eastAsia"/>
        </w:rPr>
        <w:t>。</w:t>
      </w:r>
    </w:p>
    <w:p>
      <w:pPr>
        <w:pStyle w:val="42"/>
        <w:spacing w:before="326"/>
        <w:rPr>
          <w:rFonts w:ascii="宋体" w:hAnsi="宋体" w:cs="宋体"/>
        </w:rPr>
      </w:pPr>
      <w:r>
        <w:rPr>
          <w:rFonts w:hint="eastAsia"/>
          <w:b/>
          <w:bCs/>
          <w:color w:val="000000" w:themeColor="text1"/>
          <w14:textFill>
            <w14:solidFill>
              <w14:schemeClr w14:val="tx1"/>
            </w14:solidFill>
          </w14:textFill>
        </w:rPr>
        <w:t xml:space="preserve">  </w:t>
      </w:r>
      <w:r>
        <w:rPr>
          <w:rFonts w:hint="eastAsia" w:ascii="宋体" w:hAnsi="宋体" w:cs="宋体"/>
        </w:rPr>
        <w:t xml:space="preserve">清水混凝土模板面板 </w:t>
      </w:r>
      <w:r>
        <w:t>Surface panel of formwork for fair-faced concrete</w:t>
      </w:r>
    </w:p>
    <w:p>
      <w:pPr>
        <w:ind w:firstLine="480"/>
        <w:rPr>
          <w:rFonts w:ascii="宋体" w:hAnsi="宋体" w:cs="宋体"/>
        </w:rPr>
      </w:pPr>
      <w:r>
        <w:rPr>
          <w:lang w:val="en-GB"/>
        </w:rPr>
        <w:t>模板体系中与新浇混凝土直接接触，承受混凝土侧压力且能满足清水混凝土质量要求和表面装饰效果的承力板</w:t>
      </w:r>
      <w:r>
        <w:rPr>
          <w:rFonts w:hint="eastAsia" w:ascii="宋体" w:hAnsi="宋体" w:cs="宋体"/>
        </w:rPr>
        <w:t>。</w:t>
      </w:r>
    </w:p>
    <w:p>
      <w:pPr>
        <w:pStyle w:val="42"/>
        <w:spacing w:before="326"/>
        <w:rPr>
          <w:rFonts w:ascii="宋体" w:hAnsi="宋体" w:cs="宋体"/>
        </w:rPr>
      </w:pPr>
      <w:r>
        <w:rPr>
          <w:rFonts w:hint="eastAsia"/>
          <w:b/>
          <w:bCs/>
          <w:color w:val="000000" w:themeColor="text1"/>
          <w14:textFill>
            <w14:solidFill>
              <w14:schemeClr w14:val="tx1"/>
            </w14:solidFill>
          </w14:textFill>
        </w:rPr>
        <w:t xml:space="preserve">  </w:t>
      </w:r>
      <w:r>
        <w:rPr>
          <w:rFonts w:hint="eastAsia" w:ascii="宋体" w:hAnsi="宋体" w:cs="宋体"/>
        </w:rPr>
        <w:t xml:space="preserve">内衬板 </w:t>
      </w:r>
      <w:r>
        <w:t xml:space="preserve">Sheathing </w:t>
      </w:r>
      <w:r>
        <w:rPr>
          <w:rFonts w:hint="eastAsia"/>
        </w:rPr>
        <w:t>s</w:t>
      </w:r>
      <w:r>
        <w:t>urface panel</w:t>
      </w:r>
    </w:p>
    <w:p>
      <w:pPr>
        <w:ind w:firstLine="480"/>
        <w:rPr>
          <w:rFonts w:ascii="宋体" w:hAnsi="宋体" w:cs="宋体"/>
        </w:rPr>
      </w:pPr>
      <w:r>
        <w:rPr>
          <w:color w:val="000000"/>
          <w:szCs w:val="21"/>
        </w:rPr>
        <w:t>设置在模板内表面，用于改善混凝土表面成型质量的衬板材料</w:t>
      </w:r>
      <w:r>
        <w:rPr>
          <w:rFonts w:hint="eastAsia" w:ascii="宋体" w:hAnsi="宋体" w:cs="宋体"/>
        </w:rPr>
        <w:t>。</w:t>
      </w:r>
    </w:p>
    <w:p>
      <w:pPr>
        <w:pStyle w:val="42"/>
        <w:spacing w:before="326"/>
        <w:rPr>
          <w:rFonts w:ascii="宋体" w:hAnsi="宋体" w:cs="宋体"/>
        </w:rPr>
      </w:pPr>
      <w:r>
        <w:rPr>
          <w:rFonts w:hint="eastAsia"/>
          <w:b/>
          <w:bCs/>
          <w:color w:val="000000" w:themeColor="text1"/>
          <w14:textFill>
            <w14:solidFill>
              <w14:schemeClr w14:val="tx1"/>
            </w14:solidFill>
          </w14:textFill>
        </w:rPr>
        <w:t xml:space="preserve">  </w:t>
      </w:r>
      <w:r>
        <w:rPr>
          <w:rFonts w:hint="eastAsia" w:ascii="宋体" w:hAnsi="宋体" w:cs="宋体"/>
        </w:rPr>
        <w:t xml:space="preserve">对拉螺栓孔眼 </w:t>
      </w:r>
      <w:r>
        <w:t>Eyelet of tie rod</w:t>
      </w:r>
    </w:p>
    <w:p>
      <w:pPr>
        <w:ind w:firstLine="480"/>
        <w:rPr>
          <w:rFonts w:ascii="宋体" w:hAnsi="宋体" w:cs="宋体"/>
        </w:rPr>
      </w:pPr>
      <w:r>
        <w:rPr>
          <w:rFonts w:hint="eastAsia"/>
          <w:color w:val="000000"/>
          <w:szCs w:val="21"/>
        </w:rPr>
        <w:t>对拉螺栓孔封堵后</w:t>
      </w:r>
      <w:r>
        <w:rPr>
          <w:color w:val="000000"/>
          <w:szCs w:val="21"/>
        </w:rPr>
        <w:t>在混凝土表面形成的有规则排列，对清水混凝土起装饰效果的孔的凹印或孔洞</w:t>
      </w:r>
      <w:r>
        <w:rPr>
          <w:rFonts w:hint="eastAsia" w:ascii="宋体" w:hAnsi="宋体" w:cs="宋体"/>
        </w:rPr>
        <w:t>。</w:t>
      </w:r>
    </w:p>
    <w:p>
      <w:pPr>
        <w:pStyle w:val="42"/>
        <w:spacing w:before="326"/>
      </w:pPr>
      <w:r>
        <w:rPr>
          <w:rFonts w:hint="eastAsia"/>
        </w:rPr>
        <w:t xml:space="preserve"> </w:t>
      </w:r>
      <w:r>
        <w:t xml:space="preserve"> </w:t>
      </w:r>
      <w:r>
        <w:rPr>
          <w:rFonts w:hint="eastAsia"/>
          <w:color w:val="000000" w:themeColor="text1"/>
          <w14:textFill>
            <w14:solidFill>
              <w14:schemeClr w14:val="tx1"/>
            </w14:solidFill>
          </w14:textFill>
        </w:rPr>
        <w:t>模型</w:t>
      </w:r>
      <w:r>
        <w:rPr>
          <w:rFonts w:hint="eastAsia" w:ascii="宋体" w:hAnsi="宋体" w:cs="宋体"/>
        </w:rPr>
        <w:t xml:space="preserve">试验 </w:t>
      </w:r>
      <w:r>
        <w:rPr>
          <w:rFonts w:hint="eastAsia"/>
        </w:rPr>
        <w:t>Model</w:t>
      </w:r>
      <w:r>
        <w:t xml:space="preserve"> test</w:t>
      </w:r>
    </w:p>
    <w:p>
      <w:pPr>
        <w:pStyle w:val="8"/>
        <w:ind w:firstLine="480"/>
      </w:pPr>
      <w:r>
        <w:t>桥塔清水混凝土正式施工前，用以检验混凝土配合比及其拌合物性能、模板体系和施工工艺，以及作为混凝土成品修补和质量验收的参照</w:t>
      </w:r>
      <w:r>
        <w:rPr>
          <w:rFonts w:hint="eastAsia"/>
        </w:rPr>
        <w:t>标准</w:t>
      </w:r>
      <w:r>
        <w:t>而在实体工程外现场进行的桥塔清水混凝土</w:t>
      </w:r>
      <w:r>
        <w:rPr>
          <w:rFonts w:hint="eastAsia"/>
        </w:rPr>
        <w:t>模型</w:t>
      </w:r>
      <w:r>
        <w:t>试验</w:t>
      </w:r>
      <w:r>
        <w:rPr>
          <w:rFonts w:hint="eastAsia"/>
        </w:rPr>
        <w:t>。</w:t>
      </w:r>
      <w:r>
        <w:br w:type="page"/>
      </w:r>
    </w:p>
    <w:p>
      <w:pPr>
        <w:pStyle w:val="57"/>
        <w:spacing w:before="326" w:after="326"/>
        <w:rPr>
          <w:lang w:eastAsia="zh-CN"/>
        </w:rPr>
      </w:pPr>
      <w:r>
        <w:rPr>
          <w:rFonts w:hint="eastAsia"/>
          <w:lang w:eastAsia="zh-CN"/>
        </w:rPr>
        <w:t xml:space="preserve"> </w:t>
      </w:r>
      <w:r>
        <w:rPr>
          <w:lang w:eastAsia="zh-CN"/>
        </w:rPr>
        <w:t xml:space="preserve"> </w:t>
      </w:r>
      <w:bookmarkStart w:id="10" w:name="_Toc136005287"/>
      <w:r>
        <w:rPr>
          <w:rFonts w:hint="eastAsia"/>
          <w:lang w:eastAsia="zh-CN"/>
        </w:rPr>
        <w:t>基本规定</w:t>
      </w:r>
      <w:bookmarkEnd w:id="10"/>
    </w:p>
    <w:p>
      <w:pPr>
        <w:pStyle w:val="42"/>
        <w:spacing w:before="326"/>
        <w:rPr>
          <w:lang w:bidi="en-US"/>
        </w:rPr>
      </w:pPr>
      <w:r>
        <w:rPr>
          <w:rFonts w:hint="eastAsia"/>
          <w:lang w:bidi="en-US"/>
        </w:rPr>
        <w:t xml:space="preserve"> </w:t>
      </w:r>
      <w:r>
        <w:rPr>
          <w:lang w:bidi="en-US"/>
        </w:rPr>
        <w:t xml:space="preserve"> </w:t>
      </w:r>
      <w:r>
        <w:rPr>
          <w:rFonts w:hint="eastAsia"/>
        </w:rPr>
        <w:t>施工前应熟悉设计图纸，明确桥塔清水混凝土表面类型及施工范围，按设计要求进行细部深化设计，并应综合考虑各施工工序对清水混凝土的影响，确定清水混凝土施工工艺</w:t>
      </w:r>
      <w:r>
        <w:rPr>
          <w:rFonts w:hint="eastAsia"/>
          <w:color w:val="000000" w:themeColor="text1"/>
          <w14:textFill>
            <w14:solidFill>
              <w14:schemeClr w14:val="tx1"/>
            </w14:solidFill>
          </w14:textFill>
        </w:rPr>
        <w:t>。</w:t>
      </w:r>
    </w:p>
    <w:p>
      <w:pPr>
        <w:pStyle w:val="42"/>
        <w:spacing w:before="326"/>
        <w:rPr>
          <w:lang w:bidi="en-US"/>
        </w:rPr>
      </w:pPr>
      <w:r>
        <w:rPr>
          <w:lang w:bidi="en-US"/>
        </w:rPr>
        <w:t xml:space="preserve">  </w:t>
      </w:r>
      <w:r>
        <w:t>桥塔清水混凝土施工应编制专项施工方案</w:t>
      </w:r>
      <w:r>
        <w:rPr>
          <w:color w:val="000000"/>
        </w:rPr>
        <w:t>。</w:t>
      </w:r>
      <w:r>
        <w:t>专项施工方案应包含模板施工方案、混凝土施工方案</w:t>
      </w:r>
      <w:r>
        <w:rPr>
          <w:rFonts w:hint="eastAsia"/>
        </w:rPr>
        <w:t>、</w:t>
      </w:r>
      <w:r>
        <w:t>混凝土成品保护</w:t>
      </w:r>
      <w:r>
        <w:rPr>
          <w:rFonts w:hint="eastAsia"/>
        </w:rPr>
        <w:t>及修整</w:t>
      </w:r>
      <w:r>
        <w:t>措施</w:t>
      </w:r>
      <w:r>
        <w:rPr>
          <w:rFonts w:hint="eastAsia"/>
        </w:rPr>
        <w:t>、</w:t>
      </w:r>
      <w:r>
        <w:t>混凝土表面透明保护涂料喷涂施工方案等</w:t>
      </w:r>
      <w:r>
        <w:rPr>
          <w:rFonts w:hint="eastAsia"/>
          <w:color w:val="000000" w:themeColor="text1"/>
          <w14:textFill>
            <w14:solidFill>
              <w14:schemeClr w14:val="tx1"/>
            </w14:solidFill>
          </w14:textFill>
        </w:rPr>
        <w:t>。</w:t>
      </w:r>
    </w:p>
    <w:p>
      <w:pPr>
        <w:pStyle w:val="42"/>
        <w:spacing w:before="326"/>
        <w:rPr>
          <w:lang w:bidi="en-US"/>
        </w:rPr>
      </w:pPr>
      <w:r>
        <w:rPr>
          <w:lang w:bidi="en-US"/>
        </w:rPr>
        <w:t xml:space="preserve">  </w:t>
      </w:r>
      <w:r>
        <w:rPr>
          <w:rFonts w:hint="eastAsia"/>
        </w:rPr>
        <w:t>桥塔清水混凝土施工前，应做好充分的施工准备，准备工作主要包括技术准备、材料准备、劳动力准备、标准试验构件制作等。</w:t>
      </w:r>
    </w:p>
    <w:p>
      <w:pPr>
        <w:pStyle w:val="42"/>
        <w:spacing w:before="326"/>
        <w:rPr>
          <w:lang w:bidi="en-US"/>
        </w:rPr>
      </w:pPr>
      <w:r>
        <w:rPr>
          <w:rFonts w:hint="eastAsia"/>
          <w:lang w:bidi="en-US"/>
        </w:rPr>
        <w:t xml:space="preserve"> </w:t>
      </w:r>
      <w:r>
        <w:rPr>
          <w:lang w:bidi="en-US"/>
        </w:rPr>
        <w:t xml:space="preserve"> </w:t>
      </w:r>
      <w:r>
        <w:rPr>
          <w:color w:val="000000"/>
        </w:rPr>
        <w:t>清水混凝土工程应建立各项施工工序自检和交接管理制度，对施工操作和管理人员逐级进行详细施工技术交底</w:t>
      </w:r>
      <w:r>
        <w:rPr>
          <w:rFonts w:hint="eastAsia"/>
          <w:color w:val="000000"/>
        </w:rPr>
        <w:t>。</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ind w:firstLine="48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桥塔清水混凝土的施工应进行全过程质量控制，对管理人员和操作人员进行交底能够更好地促进清水混凝土的施工过程质量，严格按照专项施工方案施工，达到保证最终质量的目的。</w:t>
      </w:r>
    </w:p>
    <w:p>
      <w:pPr>
        <w:pStyle w:val="42"/>
        <w:spacing w:before="326"/>
      </w:pPr>
      <w:r>
        <w:rPr>
          <w:rFonts w:hint="eastAsia"/>
        </w:rPr>
        <w:t xml:space="preserve"> </w:t>
      </w:r>
      <w:r>
        <w:t xml:space="preserve"> 桥塔清水混凝土正式施工前，应先进行</w:t>
      </w:r>
      <w:r>
        <w:rPr>
          <w:rFonts w:hint="eastAsia"/>
        </w:rPr>
        <w:t>模型</w:t>
      </w:r>
      <w:r>
        <w:t>试验，并</w:t>
      </w:r>
      <w:r>
        <w:rPr>
          <w:color w:val="000000"/>
        </w:rPr>
        <w:t>通过首件工程进行验证</w:t>
      </w:r>
      <w:r>
        <w:rPr>
          <w:rFonts w:hint="eastAsia"/>
        </w:rPr>
        <w:t>。</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pStyle w:val="55"/>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桥塔清水混凝土正式施工前进行模型试验的目的是：通过模型试验对混凝土的配合比、模板体系、脱模剂、施工工艺等进行验证，并进行详细的技能培训和技术交底，同时构件的外观可作为质量验收的标准或依据。</w:t>
      </w:r>
    </w:p>
    <w:p>
      <w:pPr>
        <w:pStyle w:val="42"/>
        <w:spacing w:before="326"/>
      </w:pPr>
      <w:r>
        <w:rPr>
          <w:rFonts w:hint="eastAsia"/>
        </w:rPr>
        <w:t xml:space="preserve"> </w:t>
      </w:r>
      <w:r>
        <w:t xml:space="preserve"> </w:t>
      </w:r>
      <w:r>
        <w:rPr>
          <w:rFonts w:hint="eastAsia"/>
        </w:rPr>
        <w:t>首件工程应达到直接验证施工方案的可行性，验证施工人员组织情况、施工机械设备等在施工过程中的整体配合效果、所用施工机械作业效果、质量保证体系运转情况、安全制度体系及环保制度体系实施效果。</w:t>
      </w:r>
    </w:p>
    <w:p>
      <w:pPr>
        <w:pStyle w:val="42"/>
        <w:spacing w:before="326"/>
      </w:pPr>
      <w:r>
        <w:rPr>
          <w:rFonts w:hint="eastAsia"/>
        </w:rPr>
        <w:t xml:space="preserve"> </w:t>
      </w:r>
      <w:r>
        <w:t xml:space="preserve"> </w:t>
      </w:r>
      <w:r>
        <w:rPr>
          <w:rFonts w:hint="eastAsia"/>
        </w:rPr>
        <w:t>首件工程的每道工序应制定详细施工方案和施工作业指导书，提供质量保证体系，确定自检体系和质量责任人，明确质量检验方法、检验频率以及重难点部位的控制措施。</w:t>
      </w:r>
    </w:p>
    <w:p>
      <w:pPr>
        <w:pStyle w:val="42"/>
        <w:spacing w:before="326"/>
      </w:pPr>
      <w:r>
        <w:rPr>
          <w:rFonts w:hint="eastAsia"/>
        </w:rPr>
        <w:t xml:space="preserve"> </w:t>
      </w:r>
      <w:r>
        <w:t xml:space="preserve"> 桥塔清水混凝土的质量检验评定，应包括混凝土强度、耐久性、裂缝、钢筋保护层厚度、外观质量</w:t>
      </w:r>
      <w:r>
        <w:rPr>
          <w:rFonts w:hint="eastAsia"/>
        </w:rPr>
        <w:t>等。</w:t>
      </w:r>
      <w:r>
        <w:br w:type="page"/>
      </w:r>
    </w:p>
    <w:p>
      <w:pPr>
        <w:pStyle w:val="2"/>
        <w:spacing w:before="326" w:after="326"/>
      </w:pPr>
      <w:bookmarkStart w:id="11" w:name="_Toc129271194"/>
      <w:bookmarkStart w:id="12" w:name="_Toc424130413"/>
      <w:r>
        <w:rPr>
          <w:rFonts w:hint="eastAsia"/>
        </w:rPr>
        <w:t xml:space="preserve"> </w:t>
      </w:r>
      <w:r>
        <w:t xml:space="preserve"> </w:t>
      </w:r>
      <w:bookmarkEnd w:id="11"/>
      <w:bookmarkEnd w:id="12"/>
      <w:bookmarkStart w:id="13" w:name="_Toc136005288"/>
      <w:r>
        <w:rPr>
          <w:rFonts w:hint="eastAsia"/>
        </w:rPr>
        <w:t>材料</w:t>
      </w:r>
      <w:bookmarkEnd w:id="13"/>
    </w:p>
    <w:p>
      <w:pPr>
        <w:pStyle w:val="3"/>
        <w:spacing w:before="326"/>
      </w:pPr>
      <w:r>
        <w:rPr>
          <w:rFonts w:hint="eastAsia"/>
        </w:rPr>
        <w:t xml:space="preserve"> </w:t>
      </w:r>
      <w:r>
        <w:t xml:space="preserve"> </w:t>
      </w:r>
      <w:bookmarkStart w:id="14" w:name="_Toc136005289"/>
      <w:r>
        <w:rPr>
          <w:rFonts w:hint="eastAsia"/>
        </w:rPr>
        <w:t>模板体系材料</w:t>
      </w:r>
      <w:bookmarkEnd w:id="14"/>
    </w:p>
    <w:p>
      <w:pPr>
        <w:pStyle w:val="4"/>
        <w:spacing w:before="0" w:beforeLines="0"/>
      </w:pPr>
      <w:r>
        <w:rPr>
          <w:rFonts w:hint="eastAsia"/>
        </w:rPr>
        <w:t xml:space="preserve"> </w:t>
      </w:r>
      <w:r>
        <w:t xml:space="preserve"> </w:t>
      </w:r>
      <w:r>
        <w:rPr>
          <w:rFonts w:hint="eastAsia"/>
        </w:rPr>
        <w:t>桥塔清水混凝土模板体系选择时均应进行专项设计和计算，同时满足设计对清水混凝土表面质感要求，同一工程中同类构件或同一视觉面应采用相同的面板材料。</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ind w:firstLine="480"/>
      </w:pPr>
      <w:r>
        <w:rPr>
          <w:rFonts w:hint="eastAsia" w:eastAsia="楷体"/>
          <w:color w:val="000000" w:themeColor="text1"/>
          <w14:textFill>
            <w14:solidFill>
              <w14:schemeClr w14:val="tx1"/>
            </w14:solidFill>
          </w14:textFill>
        </w:rPr>
        <w:t>同种面板材料的吸水性、周转次数、表面效果基本能保持一致，容易实现成型后的混凝土表面质感一致。</w:t>
      </w:r>
    </w:p>
    <w:p>
      <w:pPr>
        <w:pStyle w:val="4"/>
        <w:spacing w:before="326"/>
      </w:pPr>
      <w:r>
        <w:rPr>
          <w:rFonts w:hint="eastAsia"/>
        </w:rPr>
        <w:t xml:space="preserve"> </w:t>
      </w:r>
      <w:r>
        <w:t xml:space="preserve"> </w:t>
      </w:r>
      <w:r>
        <w:rPr>
          <w:rFonts w:hint="eastAsia"/>
        </w:rPr>
        <w:t>桥塔清水混凝土模板体系宜选用钢木结构大模板体系材质、全钢大模板体系材质，并应满足强度、刚度和周转使用要求，且加工性能好。</w:t>
      </w:r>
    </w:p>
    <w:p>
      <w:pPr>
        <w:pStyle w:val="4"/>
        <w:spacing w:before="326"/>
      </w:pPr>
      <w:r>
        <w:rPr>
          <w:rFonts w:hint="eastAsia"/>
        </w:rPr>
        <w:t xml:space="preserve"> </w:t>
      </w:r>
      <w:r>
        <w:t xml:space="preserve"> </w:t>
      </w:r>
      <w:r>
        <w:rPr>
          <w:rFonts w:hint="eastAsia"/>
        </w:rPr>
        <w:t>钢木结构大模板体系材质应符合以下规定：</w:t>
      </w:r>
    </w:p>
    <w:p>
      <w:pPr>
        <w:ind w:firstLine="480" w:firstLineChars="0"/>
      </w:pPr>
      <w:r>
        <w:rPr>
          <w:rFonts w:hint="eastAsia"/>
        </w:rPr>
        <w:t>1  钢模面板应表面平整光洁、色泽一致、厚薄均匀、无锈斑，并有足够的刚度；</w:t>
      </w:r>
    </w:p>
    <w:p>
      <w:pPr>
        <w:ind w:firstLine="480" w:firstLineChars="0"/>
      </w:pPr>
      <w:r>
        <w:t xml:space="preserve">2  </w:t>
      </w:r>
      <w:r>
        <w:rPr>
          <w:rFonts w:hint="eastAsia"/>
        </w:rPr>
        <w:t>多层木胶合板表面覆膜应厚度均匀、平整光滑、耐磨性好，宜采用质量不小于1</w:t>
      </w:r>
      <w:r>
        <w:t>20g/m</w:t>
      </w:r>
      <w:r>
        <w:rPr>
          <w:vertAlign w:val="superscript"/>
        </w:rPr>
        <w:t>2</w:t>
      </w:r>
      <w:r>
        <w:rPr>
          <w:rFonts w:hint="eastAsia"/>
        </w:rPr>
        <w:t>的覆膜胶合板（W</w:t>
      </w:r>
      <w:r>
        <w:t>ISA</w:t>
      </w:r>
      <w:r>
        <w:rPr>
          <w:rFonts w:hint="eastAsia"/>
        </w:rPr>
        <w:t>板）；</w:t>
      </w:r>
    </w:p>
    <w:p>
      <w:pPr>
        <w:ind w:firstLine="480" w:firstLineChars="0"/>
        <w:rPr>
          <w:color w:val="000000"/>
        </w:rPr>
      </w:pPr>
      <w:r>
        <w:rPr>
          <w:rFonts w:hint="eastAsia"/>
        </w:rPr>
        <w:t>3</w:t>
      </w:r>
      <w:r>
        <w:t xml:space="preserve">  </w:t>
      </w:r>
      <w:r>
        <w:rPr>
          <w:rFonts w:hint="eastAsia"/>
        </w:rPr>
        <w:t>次龙骨应外观</w:t>
      </w:r>
      <w:r>
        <w:rPr>
          <w:color w:val="000000"/>
        </w:rPr>
        <w:t>顺直、规格一致；宜采用木梁、钢木组合梁、铝梁等龙骨，长度方向表面用2m靠尺检查误差不超过2mm</w:t>
      </w:r>
      <w:r>
        <w:rPr>
          <w:rFonts w:hint="eastAsia"/>
          <w:color w:val="000000"/>
        </w:rPr>
        <w:t>；</w:t>
      </w:r>
    </w:p>
    <w:p>
      <w:pPr>
        <w:ind w:firstLine="480" w:firstLineChars="0"/>
      </w:pPr>
      <w:r>
        <w:rPr>
          <w:rFonts w:hint="eastAsia"/>
        </w:rPr>
        <w:t>4、模板内衬板可选用不锈钢板、透水模板布、铝合金板等材料。</w:t>
      </w:r>
    </w:p>
    <w:p>
      <w:pPr>
        <w:pStyle w:val="4"/>
        <w:spacing w:before="326"/>
      </w:pPr>
      <w:r>
        <w:rPr>
          <w:rFonts w:hint="eastAsia"/>
        </w:rPr>
        <w:t xml:space="preserve"> </w:t>
      </w:r>
      <w:r>
        <w:t xml:space="preserve"> </w:t>
      </w:r>
      <w:r>
        <w:rPr>
          <w:rFonts w:hint="eastAsia"/>
        </w:rPr>
        <w:t>全钢大模板体系材质应符合以下规定：</w:t>
      </w:r>
    </w:p>
    <w:p>
      <w:pPr>
        <w:pStyle w:val="8"/>
        <w:ind w:firstLine="480"/>
      </w:pPr>
      <w:r>
        <w:rPr>
          <w:rFonts w:hint="eastAsia"/>
        </w:rPr>
        <w:t>1</w:t>
      </w:r>
      <w:r>
        <w:t xml:space="preserve">  全钢大模板所用钢材材质不宜低于Q235，对于不同使用条件的受力构件，所选用的材质由设计确定</w:t>
      </w:r>
      <w:r>
        <w:rPr>
          <w:rFonts w:hint="eastAsia"/>
        </w:rPr>
        <w:t>；</w:t>
      </w:r>
    </w:p>
    <w:p>
      <w:pPr>
        <w:ind w:firstLine="480"/>
      </w:pPr>
      <w:r>
        <w:rPr>
          <w:rFonts w:hint="eastAsia"/>
        </w:rPr>
        <w:t>2</w:t>
      </w:r>
      <w:r>
        <w:t xml:space="preserve">  全钢大模板宜采用厚度不小于6mm的钢板做面板，表面应平整、光滑、清洁</w:t>
      </w:r>
      <w:r>
        <w:rPr>
          <w:rFonts w:hint="eastAsia"/>
        </w:rPr>
        <w:t>。</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5.1.4~5.1.5</w:t>
      </w:r>
      <w:r>
        <w:rPr>
          <w:rFonts w:hint="eastAsia" w:eastAsia="楷体"/>
          <w:color w:val="000000" w:themeColor="text1"/>
          <w14:textFill>
            <w14:solidFill>
              <w14:schemeClr w14:val="tx1"/>
            </w14:solidFill>
          </w14:textFill>
        </w:rPr>
        <w:t>对桥塔清水混凝土用模板体系提出了材质要求。规定了钢木结构大模板覆膜胶合板表面覆膜质量≥</w:t>
      </w:r>
      <w:r>
        <w:rPr>
          <w:rFonts w:eastAsia="楷体"/>
          <w:color w:val="000000" w:themeColor="text1"/>
          <w14:textFill>
            <w14:solidFill>
              <w14:schemeClr w14:val="tx1"/>
            </w14:solidFill>
          </w14:textFill>
        </w:rPr>
        <w:t>120g/m</w:t>
      </w:r>
      <w:r>
        <w:rPr>
          <w:rFonts w:eastAsia="楷体"/>
          <w:color w:val="000000" w:themeColor="text1"/>
          <w:vertAlign w:val="superscript"/>
          <w14:textFill>
            <w14:solidFill>
              <w14:schemeClr w14:val="tx1"/>
            </w14:solidFill>
          </w14:textFill>
        </w:rPr>
        <w:t>2</w:t>
      </w:r>
      <w:r>
        <w:rPr>
          <w:rFonts w:hint="eastAsia" w:eastAsia="楷体"/>
          <w:color w:val="000000" w:themeColor="text1"/>
          <w14:textFill>
            <w14:solidFill>
              <w14:schemeClr w14:val="tx1"/>
            </w14:solidFill>
          </w14:textFill>
        </w:rPr>
        <w:t>，是要保证板面的耐久性，良好的脱膜性能和平整光滑性能；规定了全钢大模板的钢材材质不宜低于</w:t>
      </w:r>
      <w:r>
        <w:rPr>
          <w:rFonts w:eastAsia="楷体"/>
          <w:color w:val="000000" w:themeColor="text1"/>
          <w14:textFill>
            <w14:solidFill>
              <w14:schemeClr w14:val="tx1"/>
            </w14:solidFill>
          </w14:textFill>
        </w:rPr>
        <w:t>Q235</w:t>
      </w:r>
      <w:r>
        <w:rPr>
          <w:rFonts w:hint="eastAsia" w:eastAsia="楷体"/>
          <w:color w:val="000000" w:themeColor="text1"/>
          <w14:textFill>
            <w14:solidFill>
              <w14:schemeClr w14:val="tx1"/>
            </w14:solidFill>
          </w14:textFill>
        </w:rPr>
        <w:t>，钢板厚度不应小于</w:t>
      </w:r>
      <w:r>
        <w:rPr>
          <w:rFonts w:eastAsia="楷体"/>
          <w:color w:val="000000" w:themeColor="text1"/>
          <w14:textFill>
            <w14:solidFill>
              <w14:schemeClr w14:val="tx1"/>
            </w14:solidFill>
          </w14:textFill>
        </w:rPr>
        <w:t>6mm</w:t>
      </w:r>
      <w:r>
        <w:rPr>
          <w:rFonts w:hint="eastAsia" w:eastAsia="楷体"/>
          <w:color w:val="000000" w:themeColor="text1"/>
          <w14:textFill>
            <w14:solidFill>
              <w14:schemeClr w14:val="tx1"/>
            </w14:solidFill>
          </w14:textFill>
        </w:rPr>
        <w:t>。</w:t>
      </w:r>
    </w:p>
    <w:p>
      <w:pPr>
        <w:pStyle w:val="4"/>
        <w:spacing w:before="326"/>
      </w:pPr>
      <w:r>
        <w:rPr>
          <w:rFonts w:hint="eastAsia"/>
        </w:rPr>
        <w:t xml:space="preserve"> </w:t>
      </w:r>
      <w:r>
        <w:t xml:space="preserve"> </w:t>
      </w:r>
      <w:r>
        <w:rPr>
          <w:rFonts w:hint="eastAsia"/>
        </w:rPr>
        <w:t>模板支架及配件应符合以下规定：</w:t>
      </w:r>
    </w:p>
    <w:p>
      <w:pPr>
        <w:ind w:firstLine="480" w:firstLineChars="0"/>
      </w:pPr>
      <w:r>
        <w:t>1  对拉螺栓的最小直径应满足承载力要求，宜采用辊压螺栓</w:t>
      </w:r>
      <w:r>
        <w:rPr>
          <w:rFonts w:hint="eastAsia"/>
        </w:rPr>
        <w:t>、</w:t>
      </w:r>
      <w:r>
        <w:t>锥型接头连接的三节式对拉螺栓</w:t>
      </w:r>
      <w:r>
        <w:rPr>
          <w:rFonts w:hint="eastAsia"/>
        </w:rPr>
        <w:t>和</w:t>
      </w:r>
      <w:r>
        <w:t>循环使用的直通型对拉螺栓。同一工程宜采用同一规格的螺栓</w:t>
      </w:r>
      <w:r>
        <w:rPr>
          <w:rFonts w:hint="eastAsia"/>
        </w:rPr>
        <w:t>；</w:t>
      </w:r>
    </w:p>
    <w:p>
      <w:pPr>
        <w:ind w:firstLine="480" w:firstLineChars="0"/>
      </w:pPr>
      <w:r>
        <w:rPr>
          <w:rFonts w:hint="eastAsia"/>
        </w:rPr>
        <w:t>2</w:t>
      </w:r>
      <w:r>
        <w:t xml:space="preserve">  对拉螺栓套管及堵头应根据对拉螺栓的直径进行确定，可选用塑料、橡胶、尼龙等材料</w:t>
      </w:r>
      <w:r>
        <w:rPr>
          <w:rFonts w:hint="eastAsia"/>
        </w:rPr>
        <w:t>；</w:t>
      </w:r>
    </w:p>
    <w:p>
      <w:pPr>
        <w:ind w:firstLine="480" w:firstLineChars="0"/>
      </w:pPr>
      <w:r>
        <w:rPr>
          <w:rFonts w:hint="eastAsia"/>
        </w:rPr>
        <w:t>3</w:t>
      </w:r>
      <w:r>
        <w:t xml:space="preserve">  </w:t>
      </w:r>
      <w:r>
        <w:rPr>
          <w:rFonts w:hint="eastAsia"/>
        </w:rPr>
        <w:t>对拉螺栓孔眼应采取措施进行封堵处理。</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ind w:firstLine="480" w:firstLineChars="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本条规定了模板支架及配件的要求。模板配件规定了</w:t>
      </w:r>
      <w:r>
        <w:rPr>
          <w:rFonts w:eastAsia="楷体"/>
          <w:color w:val="000000" w:themeColor="text1"/>
          <w14:textFill>
            <w14:solidFill>
              <w14:schemeClr w14:val="tx1"/>
            </w14:solidFill>
          </w14:textFill>
        </w:rPr>
        <w:t>采用金属材料结实耐</w:t>
      </w:r>
      <w:r>
        <w:rPr>
          <w:rFonts w:hint="eastAsia" w:eastAsia="楷体"/>
          <w:color w:val="000000" w:themeColor="text1"/>
          <w14:textFill>
            <w14:solidFill>
              <w14:schemeClr w14:val="tx1"/>
            </w14:solidFill>
          </w14:textFill>
        </w:rPr>
        <w:t>用，</w:t>
      </w:r>
      <w:r>
        <w:rPr>
          <w:rFonts w:eastAsia="楷体"/>
          <w:color w:val="000000" w:themeColor="text1"/>
          <w14:textFill>
            <w14:solidFill>
              <w14:schemeClr w14:val="tx1"/>
            </w14:solidFill>
          </w14:textFill>
        </w:rPr>
        <w:t>采用操作简便、三维受力好的模板夹具，能够降低操作难度，减少漏浆</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避免模板错</w:t>
      </w:r>
      <w:r>
        <w:rPr>
          <w:rFonts w:hint="eastAsia" w:eastAsia="楷体"/>
          <w:color w:val="000000" w:themeColor="text1"/>
          <w14:textFill>
            <w14:solidFill>
              <w14:schemeClr w14:val="tx1"/>
            </w14:solidFill>
          </w14:textFill>
        </w:rPr>
        <w:t>台；套管需满足强度要求，堵头不变形，易于拆卸，不损坏混凝土表面。</w:t>
      </w:r>
    </w:p>
    <w:p>
      <w:pPr>
        <w:pStyle w:val="4"/>
        <w:spacing w:before="326"/>
      </w:pPr>
      <w:r>
        <w:rPr>
          <w:rFonts w:hint="eastAsia"/>
        </w:rPr>
        <w:t xml:space="preserve"> </w:t>
      </w:r>
      <w:r>
        <w:t xml:space="preserve"> </w:t>
      </w:r>
      <w:r>
        <w:rPr>
          <w:rFonts w:hint="eastAsia"/>
        </w:rPr>
        <w:t>脱模剂的选用应符合以下规定：</w:t>
      </w:r>
    </w:p>
    <w:p>
      <w:pPr>
        <w:ind w:firstLine="480" w:firstLineChars="0"/>
      </w:pPr>
      <w:r>
        <w:rPr>
          <w:rFonts w:hint="eastAsia"/>
        </w:rPr>
        <w:t>1</w:t>
      </w:r>
      <w:r>
        <w:t xml:space="preserve">  脱模剂应满足清水混凝土表面质量的要求，</w:t>
      </w:r>
      <w:r>
        <w:rPr>
          <w:rFonts w:hint="eastAsia"/>
        </w:rPr>
        <w:t>减少</w:t>
      </w:r>
      <w:r>
        <w:t>混凝土表面起粉和产生气泡，不改变混凝土表面的本色，且不污染和锈蚀模板</w:t>
      </w:r>
      <w:r>
        <w:rPr>
          <w:rFonts w:hint="eastAsia"/>
        </w:rPr>
        <w:t>；</w:t>
      </w:r>
    </w:p>
    <w:p>
      <w:pPr>
        <w:ind w:firstLine="480" w:firstLineChars="0"/>
      </w:pPr>
      <w:r>
        <w:rPr>
          <w:rFonts w:hint="eastAsia"/>
        </w:rPr>
        <w:t>2</w:t>
      </w:r>
      <w:r>
        <w:t xml:space="preserve">  脱模剂应具有改善混凝土表面质量效果的功能，且容易脱模、涂刷方便、保护模板光洁、易干燥和便于用后清理</w:t>
      </w:r>
      <w:r>
        <w:rPr>
          <w:rFonts w:hint="eastAsia"/>
        </w:rPr>
        <w:t>；</w:t>
      </w:r>
    </w:p>
    <w:p>
      <w:pPr>
        <w:ind w:firstLine="480" w:firstLineChars="0"/>
      </w:pPr>
      <w:r>
        <w:rPr>
          <w:rFonts w:hint="eastAsia"/>
        </w:rPr>
        <w:t>3</w:t>
      </w:r>
      <w:r>
        <w:t xml:space="preserve">  脱模剂的选用应考虑模板的种类、所要求的混凝土表面效果和现场施工条件，相同构件宜选用同种脱模剂</w:t>
      </w:r>
      <w:r>
        <w:rPr>
          <w:rFonts w:hint="eastAsia"/>
        </w:rPr>
        <w:t>；</w:t>
      </w:r>
    </w:p>
    <w:p>
      <w:pPr>
        <w:ind w:firstLine="480" w:firstLineChars="0"/>
      </w:pPr>
      <w:r>
        <w:rPr>
          <w:rFonts w:hint="eastAsia"/>
        </w:rPr>
        <w:t>4</w:t>
      </w:r>
      <w:r>
        <w:t xml:space="preserve">  </w:t>
      </w:r>
      <w:r>
        <w:rPr>
          <w:rFonts w:hint="eastAsia"/>
        </w:rPr>
        <w:t>脱模剂应同时按照选用的脱模剂品种进行比例稀释使用；</w:t>
      </w:r>
    </w:p>
    <w:p>
      <w:pPr>
        <w:ind w:firstLine="480" w:firstLineChars="0"/>
      </w:pPr>
      <w:r>
        <w:rPr>
          <w:rFonts w:hint="eastAsia"/>
        </w:rPr>
        <w:t>5</w:t>
      </w:r>
      <w:r>
        <w:t xml:space="preserve">  低温或负温施工宜选用</w:t>
      </w:r>
      <w:r>
        <w:rPr>
          <w:rFonts w:hint="eastAsia"/>
        </w:rPr>
        <w:t>水</w:t>
      </w:r>
      <w:r>
        <w:t>类脱模剂，</w:t>
      </w:r>
      <w:r>
        <w:rPr>
          <w:rFonts w:hint="eastAsia"/>
        </w:rPr>
        <w:t>油类脱模剂因温度敏感性不宜用。</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ind w:firstLine="480" w:firstLineChars="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本条规定了脱模剂的选用对提高及改善桥塔清水混凝土外观质量的要求。脱模剂选用时，宜优先选用西卡水性脱模剂、花王水性脱模剂和派利油性脱模剂。首先要保证容易脱模，涂刷方便，易干燥和便于用后清理；其次，选用的脱模剂不要引起混凝土表面起粉和产生气泡，不要改变混凝土表面的本色，不应污染和锈（溶）蚀模板。另外，脱模剂的选择还应考虑脱模剂的特点、施工季节、气候、混凝土表面质量效果等因素，应通过场外试验确定。</w:t>
      </w:r>
    </w:p>
    <w:p>
      <w:pPr>
        <w:pStyle w:val="3"/>
        <w:spacing w:before="326"/>
      </w:pPr>
      <w:r>
        <w:rPr>
          <w:rFonts w:hint="eastAsia"/>
        </w:rPr>
        <w:t xml:space="preserve"> </w:t>
      </w:r>
      <w:r>
        <w:t xml:space="preserve"> </w:t>
      </w:r>
      <w:bookmarkStart w:id="15" w:name="_Toc136005290"/>
      <w:r>
        <w:rPr>
          <w:rFonts w:hint="eastAsia"/>
        </w:rPr>
        <w:t>钢筋保护层垫块</w:t>
      </w:r>
      <w:bookmarkEnd w:id="15"/>
    </w:p>
    <w:p>
      <w:pPr>
        <w:pStyle w:val="8"/>
        <w:ind w:firstLine="480"/>
        <w:rPr>
          <w:color w:val="000000"/>
        </w:rPr>
      </w:pPr>
      <w:r>
        <w:rPr>
          <w:rFonts w:hint="eastAsia"/>
        </w:rPr>
        <w:t>1</w:t>
      </w:r>
      <w:r>
        <w:t xml:space="preserve">  </w:t>
      </w:r>
      <w:r>
        <w:rPr>
          <w:color w:val="000000"/>
        </w:rPr>
        <w:t>保护层垫块应采用专业厂家生产的定型化、标准化的细石混凝土或纤维砂浆垫块产品，不应采用</w:t>
      </w:r>
      <w:r>
        <w:rPr>
          <w:rFonts w:hint="eastAsia"/>
          <w:color w:val="000000"/>
        </w:rPr>
        <w:t>塑料制作的垫块；</w:t>
      </w:r>
    </w:p>
    <w:p>
      <w:pPr>
        <w:pStyle w:val="8"/>
        <w:ind w:firstLine="480"/>
        <w:rPr>
          <w:color w:val="000000"/>
        </w:rPr>
      </w:pPr>
      <w:r>
        <w:rPr>
          <w:rFonts w:hint="eastAsia"/>
          <w:color w:val="000000"/>
        </w:rPr>
        <w:t>2</w:t>
      </w:r>
      <w:r>
        <w:rPr>
          <w:color w:val="000000"/>
        </w:rPr>
        <w:t xml:space="preserve">  保护层垫块的颜色应与清水混凝土表面的颜色接近，</w:t>
      </w:r>
      <w:r>
        <w:rPr>
          <w:rFonts w:hint="eastAsia"/>
          <w:color w:val="000000"/>
        </w:rPr>
        <w:t>其耐久性与</w:t>
      </w:r>
      <w:r>
        <w:rPr>
          <w:color w:val="000000"/>
        </w:rPr>
        <w:t>强度不应低于构造物本体混凝土</w:t>
      </w:r>
      <w:r>
        <w:rPr>
          <w:rFonts w:hint="eastAsia"/>
          <w:color w:val="000000"/>
        </w:rPr>
        <w:t>设计的耐久性与</w:t>
      </w:r>
      <w:r>
        <w:rPr>
          <w:color w:val="000000"/>
        </w:rPr>
        <w:t>强度</w:t>
      </w:r>
      <w:r>
        <w:rPr>
          <w:rFonts w:hint="eastAsia"/>
          <w:color w:val="000000"/>
        </w:rPr>
        <w:t>；</w:t>
      </w:r>
    </w:p>
    <w:p>
      <w:pPr>
        <w:pStyle w:val="8"/>
        <w:ind w:firstLine="480"/>
        <w:rPr>
          <w:color w:val="000000"/>
        </w:rPr>
      </w:pPr>
      <w:r>
        <w:rPr>
          <w:rFonts w:hint="eastAsia"/>
          <w:color w:val="000000"/>
        </w:rPr>
        <w:t>3</w:t>
      </w:r>
      <w:r>
        <w:rPr>
          <w:color w:val="000000"/>
        </w:rPr>
        <w:t xml:space="preserve">  保护层垫块的外形应有利于钢筋的定位及钢筋骨架受力后不易压碎，可为梅花形、锥形、工字形、圆形，垫块与模板接触应采用“点接触”或“线接触”</w:t>
      </w:r>
      <w:r>
        <w:rPr>
          <w:rFonts w:hint="eastAsia"/>
          <w:color w:val="000000"/>
        </w:rPr>
        <w:t>；</w:t>
      </w:r>
    </w:p>
    <w:p>
      <w:pPr>
        <w:pStyle w:val="8"/>
        <w:ind w:firstLine="480"/>
        <w:rPr>
          <w:color w:val="000000"/>
        </w:rPr>
      </w:pPr>
      <w:r>
        <w:rPr>
          <w:rFonts w:hint="eastAsia"/>
          <w:color w:val="000000"/>
        </w:rPr>
        <w:t>4</w:t>
      </w:r>
      <w:r>
        <w:rPr>
          <w:color w:val="000000"/>
        </w:rPr>
        <w:t xml:space="preserve">  </w:t>
      </w:r>
      <w:r>
        <w:rPr>
          <w:rFonts w:hint="eastAsia"/>
          <w:color w:val="000000"/>
        </w:rPr>
        <w:t>保护层垫块与混凝土结合良好，有接近的涨缩性能，确保混凝土表面不出现保护层垫块痕迹。</w:t>
      </w:r>
    </w:p>
    <w:p>
      <w:pPr>
        <w:ind w:firstLine="480"/>
        <w:rPr>
          <w:color w:val="000000"/>
        </w:rPr>
      </w:pPr>
      <w:r>
        <w:rPr>
          <w:rFonts w:hint="eastAsia"/>
          <w:color w:val="000000"/>
        </w:rPr>
        <w:t>5</w:t>
      </w:r>
      <w:r>
        <w:rPr>
          <w:color w:val="000000"/>
        </w:rPr>
        <w:t xml:space="preserve">  保护层垫块尺寸应根据被保护钢筋的直径、保护层厚度的结构特点选定，尺寸允许偏差</w:t>
      </w:r>
      <w:r>
        <w:rPr>
          <w:rFonts w:hint="eastAsia"/>
          <w:color w:val="000000"/>
        </w:rPr>
        <w:t>+</w:t>
      </w:r>
      <w:r>
        <w:rPr>
          <w:color w:val="000000"/>
        </w:rPr>
        <w:t>1mm</w:t>
      </w:r>
      <w:r>
        <w:rPr>
          <w:rFonts w:hint="eastAsia"/>
          <w:color w:val="000000"/>
        </w:rPr>
        <w:t>。</w:t>
      </w:r>
    </w:p>
    <w:p>
      <w:pPr>
        <w:pStyle w:val="3"/>
        <w:spacing w:before="326"/>
      </w:pPr>
      <w:r>
        <w:rPr>
          <w:rFonts w:hint="eastAsia"/>
        </w:rPr>
        <w:t xml:space="preserve"> </w:t>
      </w:r>
      <w:r>
        <w:t xml:space="preserve"> </w:t>
      </w:r>
      <w:bookmarkStart w:id="16" w:name="_Toc136005291"/>
      <w:r>
        <w:rPr>
          <w:rFonts w:hint="eastAsia"/>
        </w:rPr>
        <w:t>混凝土原材料</w:t>
      </w:r>
      <w:bookmarkEnd w:id="16"/>
    </w:p>
    <w:p>
      <w:pPr>
        <w:pStyle w:val="4"/>
        <w:spacing w:before="326"/>
      </w:pPr>
      <w:r>
        <w:rPr>
          <w:rFonts w:hint="eastAsia"/>
        </w:rPr>
        <w:t xml:space="preserve"> </w:t>
      </w:r>
      <w:r>
        <w:t xml:space="preserve"> </w:t>
      </w:r>
      <w:r>
        <w:rPr>
          <w:rFonts w:hint="eastAsia"/>
        </w:rPr>
        <w:t>水泥的选用应符合以下规定：</w:t>
      </w:r>
    </w:p>
    <w:p>
      <w:pPr>
        <w:ind w:firstLine="480"/>
      </w:pPr>
      <w:r>
        <w:rPr>
          <w:rFonts w:hint="eastAsia"/>
          <w:lang w:val="zh-CN"/>
        </w:rPr>
        <w:t>1</w:t>
      </w:r>
      <w:r>
        <w:rPr>
          <w:lang w:val="zh-CN"/>
        </w:rPr>
        <w:t xml:space="preserve">  </w:t>
      </w:r>
      <w:r>
        <w:t>C50及以下强度等级混凝土宜选用42.5级</w:t>
      </w:r>
      <w:r>
        <w:rPr>
          <w:rFonts w:hint="eastAsia"/>
        </w:rPr>
        <w:t>硅酸盐水泥或普通硅酸盐水泥，</w:t>
      </w:r>
      <w:r>
        <w:t>C55及以上强度等级混凝土宜选用</w:t>
      </w:r>
      <w:r>
        <w:rPr>
          <w:rFonts w:hint="eastAsia"/>
        </w:rPr>
        <w:t>52.5</w:t>
      </w:r>
      <w:r>
        <w:t>级</w:t>
      </w:r>
      <w:r>
        <w:rPr>
          <w:rFonts w:hint="eastAsia"/>
        </w:rPr>
        <w:t>硅酸盐水泥或普通硅酸盐水泥；</w:t>
      </w:r>
    </w:p>
    <w:p>
      <w:pPr>
        <w:pStyle w:val="8"/>
        <w:ind w:firstLine="480"/>
      </w:pPr>
      <w:r>
        <w:rPr>
          <w:rFonts w:hint="eastAsia"/>
          <w:lang w:val="zh-CN"/>
        </w:rPr>
        <w:t>2</w:t>
      </w:r>
      <w:r>
        <w:rPr>
          <w:lang w:val="zh-CN"/>
        </w:rPr>
        <w:t xml:space="preserve">  </w:t>
      </w:r>
      <w:r>
        <w:t>选用水泥时，应考虑水泥的颜色、水化热、保水性、与外加剂的适应性和碱含量的影响，水泥熟料中的C</w:t>
      </w:r>
      <w:r>
        <w:rPr>
          <w:vertAlign w:val="subscript"/>
        </w:rPr>
        <w:t>3</w:t>
      </w:r>
      <w:r>
        <w:t>A含量不宜超过8%，水泥比表面积不宜超过350m</w:t>
      </w:r>
      <w:r>
        <w:rPr>
          <w:vertAlign w:val="superscript"/>
        </w:rPr>
        <w:t>2</w:t>
      </w:r>
      <w:r>
        <w:t>/kg，碱含量不宜大于0.6%</w:t>
      </w:r>
      <w:r>
        <w:rPr>
          <w:rFonts w:hint="eastAsia"/>
        </w:rPr>
        <w:t>；</w:t>
      </w:r>
    </w:p>
    <w:p>
      <w:pPr>
        <w:ind w:firstLine="480"/>
        <w:rPr>
          <w:lang w:val="zh-CN"/>
        </w:rPr>
      </w:pPr>
      <w:r>
        <w:rPr>
          <w:rFonts w:hint="eastAsia"/>
          <w:lang w:val="zh-CN"/>
        </w:rPr>
        <w:t>3</w:t>
      </w:r>
      <w:r>
        <w:rPr>
          <w:lang w:val="zh-CN"/>
        </w:rPr>
        <w:t xml:space="preserve">  同一工程同类构件应选用同一生产厂家、同一品种、同一强度等级、同一混合材料的水泥</w:t>
      </w:r>
      <w:r>
        <w:rPr>
          <w:rFonts w:hint="eastAsia"/>
          <w:lang w:val="zh-CN"/>
        </w:rPr>
        <w:t>，杜绝多批次间质量波动，确保质量稳定，高温季节水泥进场温度控制在</w:t>
      </w:r>
      <w:r>
        <w:rPr>
          <w:lang w:val="zh-CN"/>
        </w:rPr>
        <w:t>60℃以</w:t>
      </w:r>
      <w:r>
        <w:rPr>
          <w:rFonts w:hint="eastAsia"/>
          <w:lang w:val="zh-CN"/>
        </w:rPr>
        <w:t>下。</w:t>
      </w:r>
    </w:p>
    <w:p>
      <w:pPr>
        <w:pStyle w:val="4"/>
        <w:spacing w:before="326"/>
      </w:pPr>
      <w:r>
        <w:rPr>
          <w:rFonts w:hint="eastAsia"/>
        </w:rPr>
        <w:t xml:space="preserve"> </w:t>
      </w:r>
      <w:r>
        <w:t xml:space="preserve"> </w:t>
      </w:r>
      <w:r>
        <w:rPr>
          <w:rFonts w:hint="eastAsia"/>
        </w:rPr>
        <w:t>骨料的选用应符合以下规定：</w:t>
      </w:r>
    </w:p>
    <w:p>
      <w:pPr>
        <w:ind w:firstLine="480"/>
        <w:rPr>
          <w:color w:val="000000"/>
        </w:rPr>
      </w:pPr>
      <w:r>
        <w:rPr>
          <w:rFonts w:hint="eastAsia"/>
          <w:lang w:val="zh-CN"/>
        </w:rPr>
        <w:t>1</w:t>
      </w:r>
      <w:r>
        <w:rPr>
          <w:lang w:val="zh-CN"/>
        </w:rPr>
        <w:t xml:space="preserve">  </w:t>
      </w:r>
      <w:r>
        <w:rPr>
          <w:color w:val="000000"/>
        </w:rPr>
        <w:t>粗骨料应采用质地均匀坚硬、表面洁净、色泽均匀、级配</w:t>
      </w:r>
      <w:r>
        <w:rPr>
          <w:rFonts w:hint="eastAsia"/>
          <w:color w:val="000000"/>
        </w:rPr>
        <w:t>良好</w:t>
      </w:r>
      <w:r>
        <w:rPr>
          <w:color w:val="000000"/>
        </w:rPr>
        <w:t>、粒形良好、</w:t>
      </w:r>
      <w:r>
        <w:rPr>
          <w:rFonts w:hint="eastAsia"/>
          <w:color w:val="000000"/>
        </w:rPr>
        <w:t>颜色一致、不含风化颗粒、软颗粒、无碱活性、</w:t>
      </w:r>
      <w:r>
        <w:rPr>
          <w:rFonts w:hint="eastAsia"/>
          <w:color w:val="000000"/>
          <w:lang w:eastAsia="zh-CN"/>
        </w:rPr>
        <w:t>不应</w:t>
      </w:r>
      <w:r>
        <w:rPr>
          <w:rFonts w:hint="eastAsia"/>
          <w:color w:val="000000"/>
        </w:rPr>
        <w:t>选用多孔结构母岩破碎，</w:t>
      </w:r>
      <w:r>
        <w:rPr>
          <w:color w:val="000000"/>
        </w:rPr>
        <w:t>最大</w:t>
      </w:r>
      <w:r>
        <w:rPr>
          <w:rFonts w:hint="eastAsia"/>
          <w:color w:val="000000"/>
        </w:rPr>
        <w:t>公称</w:t>
      </w:r>
      <w:r>
        <w:rPr>
          <w:color w:val="000000"/>
        </w:rPr>
        <w:t>粒径应根据混凝土工程</w:t>
      </w:r>
      <w:r>
        <w:rPr>
          <w:rFonts w:hint="eastAsia"/>
          <w:color w:val="000000"/>
        </w:rPr>
        <w:t>必须满足</w:t>
      </w:r>
      <w:r>
        <w:rPr>
          <w:color w:val="000000"/>
        </w:rPr>
        <w:t>用5</w:t>
      </w:r>
      <w:r>
        <w:rPr>
          <w:rFonts w:hint="eastAsia"/>
          <w:color w:val="000000"/>
        </w:rPr>
        <w:t>mm</w:t>
      </w:r>
      <w:r>
        <w:rPr>
          <w:color w:val="000000"/>
        </w:rPr>
        <w:t>～20 mm或5mm～25 mm连续级配碎石，技术性能指标</w:t>
      </w:r>
      <w:r>
        <w:rPr>
          <w:rFonts w:hint="eastAsia"/>
          <w:color w:val="000000"/>
        </w:rPr>
        <w:t>应符合表</w:t>
      </w:r>
      <w:r>
        <w:rPr>
          <w:color w:val="000000"/>
        </w:rPr>
        <w:t>5.3.2</w:t>
      </w:r>
      <w:r>
        <w:rPr>
          <w:rFonts w:hint="eastAsia"/>
          <w:color w:val="000000"/>
        </w:rPr>
        <w:t>-</w:t>
      </w:r>
      <w:r>
        <w:rPr>
          <w:color w:val="000000"/>
        </w:rPr>
        <w:t>1的规定</w:t>
      </w:r>
      <w:r>
        <w:rPr>
          <w:rFonts w:hint="eastAsia"/>
          <w:color w:val="000000"/>
        </w:rPr>
        <w:t>；</w:t>
      </w:r>
    </w:p>
    <w:p>
      <w:pPr>
        <w:pStyle w:val="8"/>
        <w:ind w:firstLine="480"/>
        <w:rPr>
          <w:color w:val="000000"/>
        </w:rPr>
      </w:pPr>
      <w:r>
        <w:rPr>
          <w:rFonts w:hint="eastAsia"/>
        </w:rPr>
        <w:t>2</w:t>
      </w:r>
      <w:r>
        <w:t xml:space="preserve">  </w:t>
      </w:r>
      <w:r>
        <w:rPr>
          <w:color w:val="000000"/>
        </w:rPr>
        <w:t>细骨料应质地均匀坚硬、颜色一致、级配</w:t>
      </w:r>
      <w:r>
        <w:rPr>
          <w:rFonts w:hint="eastAsia"/>
          <w:color w:val="000000"/>
        </w:rPr>
        <w:t>良好、无碱活性</w:t>
      </w:r>
      <w:r>
        <w:rPr>
          <w:color w:val="000000"/>
        </w:rPr>
        <w:t>，可选用中粗河砂或专门机组生产的优质机制砂，</w:t>
      </w:r>
      <w:r>
        <w:rPr>
          <w:rFonts w:hint="eastAsia"/>
          <w:color w:val="000000"/>
        </w:rPr>
        <w:t>优先选用</w:t>
      </w:r>
      <w:r>
        <w:rPr>
          <w:color w:val="000000"/>
        </w:rPr>
        <w:t>II区中砂，河砂小于0.3mm颗粒含量≥15%，</w:t>
      </w:r>
      <w:r>
        <w:rPr>
          <w:rFonts w:hint="eastAsia"/>
          <w:color w:val="000000"/>
        </w:rPr>
        <w:t>0</w:t>
      </w:r>
      <w:r>
        <w:rPr>
          <w:color w:val="000000"/>
        </w:rPr>
        <w:t>.15mm</w:t>
      </w:r>
      <w:r>
        <w:rPr>
          <w:rFonts w:hint="eastAsia"/>
          <w:color w:val="000000"/>
        </w:rPr>
        <w:t>以下颗粒含量应不大于1</w:t>
      </w:r>
      <w:r>
        <w:rPr>
          <w:color w:val="000000"/>
        </w:rPr>
        <w:t>0%</w:t>
      </w:r>
      <w:r>
        <w:rPr>
          <w:rFonts w:hint="eastAsia"/>
          <w:color w:val="000000"/>
        </w:rPr>
        <w:t>，</w:t>
      </w:r>
      <w:r>
        <w:rPr>
          <w:color w:val="000000"/>
        </w:rPr>
        <w:t>大于10mm颗粒含量为0</w:t>
      </w:r>
      <w:r>
        <w:rPr>
          <w:rFonts w:hint="eastAsia"/>
          <w:color w:val="000000"/>
        </w:rPr>
        <w:t>，</w:t>
      </w:r>
      <w:r>
        <w:rPr>
          <w:color w:val="000000"/>
        </w:rPr>
        <w:t>细度模数宜为2.6～</w:t>
      </w:r>
      <w:r>
        <w:rPr>
          <w:rFonts w:hint="eastAsia"/>
          <w:color w:val="000000"/>
        </w:rPr>
        <w:t>2.9</w:t>
      </w:r>
      <w:r>
        <w:rPr>
          <w:color w:val="000000"/>
        </w:rPr>
        <w:t>，技术性能指标</w:t>
      </w:r>
      <w:r>
        <w:rPr>
          <w:rFonts w:hint="eastAsia"/>
          <w:color w:val="000000"/>
        </w:rPr>
        <w:t>应</w:t>
      </w:r>
      <w:r>
        <w:rPr>
          <w:color w:val="000000"/>
        </w:rPr>
        <w:t>符合表5.3.2</w:t>
      </w:r>
      <w:r>
        <w:rPr>
          <w:rFonts w:hint="eastAsia"/>
          <w:color w:val="000000"/>
        </w:rPr>
        <w:t>-</w:t>
      </w:r>
      <w:r>
        <w:rPr>
          <w:color w:val="000000"/>
        </w:rPr>
        <w:t>2规定</w:t>
      </w:r>
      <w:r>
        <w:rPr>
          <w:rFonts w:hint="eastAsia"/>
          <w:color w:val="000000"/>
        </w:rPr>
        <w:t>。</w:t>
      </w:r>
    </w:p>
    <w:p>
      <w:pPr>
        <w:pStyle w:val="8"/>
        <w:ind w:firstLine="0" w:firstLineChars="0"/>
        <w:jc w:val="center"/>
        <w:rPr>
          <w:color w:val="000000"/>
        </w:rPr>
      </w:pPr>
      <w:r>
        <w:rPr>
          <w:rFonts w:hint="eastAsia"/>
          <w:color w:val="000000"/>
        </w:rPr>
        <w:t>表</w:t>
      </w:r>
      <w:r>
        <w:rPr>
          <w:color w:val="000000"/>
        </w:rPr>
        <w:t>5.3.2</w:t>
      </w:r>
      <w:r>
        <w:rPr>
          <w:rFonts w:hint="eastAsia"/>
          <w:color w:val="000000"/>
        </w:rPr>
        <w:t>-</w:t>
      </w:r>
      <w:r>
        <w:rPr>
          <w:color w:val="000000"/>
        </w:rPr>
        <w:t xml:space="preserve">1 </w:t>
      </w:r>
      <w:r>
        <w:rPr>
          <w:rFonts w:hint="eastAsia"/>
          <w:color w:val="000000"/>
        </w:rPr>
        <w:t>粗骨料的技术性能指标</w:t>
      </w:r>
    </w:p>
    <w:tbl>
      <w:tblPr>
        <w:tblStyle w:val="35"/>
        <w:tblW w:w="827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04"/>
        <w:gridCol w:w="3262"/>
        <w:gridCol w:w="1806"/>
        <w:gridCol w:w="180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4666" w:type="dxa"/>
            <w:gridSpan w:val="2"/>
            <w:tcBorders>
              <w:top w:val="single" w:color="000000" w:sz="12" w:space="0"/>
              <w:bottom w:val="single" w:color="auto" w:sz="4" w:space="0"/>
              <w:tl2br w:val="nil"/>
              <w:tr2bl w:val="nil"/>
            </w:tcBorders>
            <w:shd w:val="clear" w:color="auto" w:fill="auto"/>
            <w:vAlign w:val="center"/>
          </w:tcPr>
          <w:p>
            <w:pPr>
              <w:ind w:firstLine="0" w:firstLineChars="0"/>
              <w:jc w:val="center"/>
              <w:outlineLvl w:val="1"/>
              <w:rPr>
                <w:b w:val="0"/>
                <w:bCs w:val="0"/>
                <w:color w:val="000000"/>
                <w:sz w:val="18"/>
                <w:szCs w:val="18"/>
              </w:rPr>
            </w:pPr>
            <w:bookmarkStart w:id="17" w:name="_Toc132376452"/>
            <w:bookmarkStart w:id="18" w:name="_Toc128041504"/>
            <w:bookmarkStart w:id="19" w:name="_Toc129284252"/>
            <w:bookmarkStart w:id="20" w:name="_Toc112854127"/>
            <w:bookmarkStart w:id="21" w:name="_Toc136005292"/>
            <w:bookmarkStart w:id="22" w:name="_Toc129594637"/>
            <w:bookmarkStart w:id="23" w:name="_Toc112945396"/>
            <w:bookmarkStart w:id="24" w:name="_Toc112855832"/>
            <w:bookmarkStart w:id="25" w:name="_Toc106473711"/>
            <w:bookmarkStart w:id="26" w:name="_Toc129594742"/>
            <w:bookmarkStart w:id="27" w:name="_Toc117340710"/>
            <w:r>
              <w:rPr>
                <w:b w:val="0"/>
                <w:bCs w:val="0"/>
                <w:color w:val="000000"/>
                <w:sz w:val="18"/>
                <w:szCs w:val="18"/>
              </w:rPr>
              <w:t>项目</w:t>
            </w:r>
            <w:bookmarkEnd w:id="17"/>
            <w:bookmarkEnd w:id="18"/>
            <w:bookmarkEnd w:id="19"/>
            <w:bookmarkEnd w:id="20"/>
            <w:bookmarkEnd w:id="21"/>
            <w:bookmarkEnd w:id="22"/>
            <w:bookmarkEnd w:id="23"/>
            <w:bookmarkEnd w:id="24"/>
            <w:bookmarkEnd w:id="25"/>
            <w:bookmarkEnd w:id="26"/>
            <w:bookmarkEnd w:id="27"/>
          </w:p>
        </w:tc>
        <w:tc>
          <w:tcPr>
            <w:tcW w:w="1806" w:type="dxa"/>
            <w:tcBorders>
              <w:top w:val="single" w:color="000000" w:sz="12" w:space="0"/>
              <w:bottom w:val="single" w:color="auto" w:sz="4" w:space="0"/>
              <w:tl2br w:val="nil"/>
              <w:tr2bl w:val="nil"/>
            </w:tcBorders>
            <w:shd w:val="clear" w:color="auto" w:fill="auto"/>
            <w:vAlign w:val="center"/>
          </w:tcPr>
          <w:p>
            <w:pPr>
              <w:ind w:firstLine="0" w:firstLineChars="0"/>
              <w:jc w:val="center"/>
              <w:outlineLvl w:val="1"/>
              <w:rPr>
                <w:b w:val="0"/>
                <w:bCs w:val="0"/>
                <w:color w:val="000000"/>
                <w:sz w:val="18"/>
                <w:szCs w:val="18"/>
              </w:rPr>
            </w:pPr>
            <w:bookmarkStart w:id="28" w:name="_Toc129594743"/>
            <w:bookmarkStart w:id="29" w:name="_Toc112855833"/>
            <w:bookmarkStart w:id="30" w:name="_Toc129284253"/>
            <w:bookmarkStart w:id="31" w:name="_Toc132376453"/>
            <w:bookmarkStart w:id="32" w:name="_Toc129594638"/>
            <w:bookmarkStart w:id="33" w:name="_Toc128041505"/>
            <w:bookmarkStart w:id="34" w:name="_Toc106473712"/>
            <w:bookmarkStart w:id="35" w:name="_Toc117340711"/>
            <w:bookmarkStart w:id="36" w:name="_Toc136005293"/>
            <w:bookmarkStart w:id="37" w:name="_Toc112945397"/>
            <w:bookmarkStart w:id="38" w:name="_Toc112854128"/>
            <w:r>
              <w:rPr>
                <w:b w:val="0"/>
                <w:bCs w:val="0"/>
                <w:color w:val="000000"/>
                <w:sz w:val="18"/>
                <w:szCs w:val="18"/>
              </w:rPr>
              <w:t>C40～C45</w:t>
            </w:r>
            <w:bookmarkEnd w:id="28"/>
            <w:bookmarkEnd w:id="29"/>
            <w:bookmarkEnd w:id="30"/>
            <w:bookmarkEnd w:id="31"/>
            <w:bookmarkEnd w:id="32"/>
            <w:bookmarkEnd w:id="33"/>
            <w:bookmarkEnd w:id="34"/>
            <w:bookmarkEnd w:id="35"/>
            <w:bookmarkEnd w:id="36"/>
            <w:bookmarkEnd w:id="37"/>
            <w:bookmarkEnd w:id="38"/>
          </w:p>
        </w:tc>
        <w:tc>
          <w:tcPr>
            <w:tcW w:w="1804" w:type="dxa"/>
            <w:tcBorders>
              <w:top w:val="single" w:color="000000" w:sz="12" w:space="0"/>
              <w:bottom w:val="single" w:color="auto" w:sz="4" w:space="0"/>
              <w:tl2br w:val="nil"/>
              <w:tr2bl w:val="nil"/>
            </w:tcBorders>
            <w:shd w:val="clear" w:color="auto" w:fill="auto"/>
            <w:vAlign w:val="center"/>
          </w:tcPr>
          <w:p>
            <w:pPr>
              <w:ind w:firstLine="0" w:firstLineChars="0"/>
              <w:jc w:val="center"/>
              <w:outlineLvl w:val="1"/>
              <w:rPr>
                <w:b w:val="0"/>
                <w:bCs w:val="0"/>
                <w:color w:val="000000"/>
                <w:sz w:val="18"/>
                <w:szCs w:val="18"/>
              </w:rPr>
            </w:pPr>
            <w:bookmarkStart w:id="39" w:name="_Toc129594744"/>
            <w:bookmarkStart w:id="40" w:name="_Toc112854129"/>
            <w:bookmarkStart w:id="41" w:name="_Toc129284254"/>
            <w:bookmarkStart w:id="42" w:name="_Toc136005294"/>
            <w:bookmarkStart w:id="43" w:name="_Toc112855834"/>
            <w:bookmarkStart w:id="44" w:name="_Toc106473713"/>
            <w:bookmarkStart w:id="45" w:name="_Toc128041506"/>
            <w:bookmarkStart w:id="46" w:name="_Toc112945398"/>
            <w:bookmarkStart w:id="47" w:name="_Toc117340712"/>
            <w:bookmarkStart w:id="48" w:name="_Toc129594639"/>
            <w:bookmarkStart w:id="49" w:name="_Toc132376454"/>
            <w:r>
              <w:rPr>
                <w:b w:val="0"/>
                <w:bCs w:val="0"/>
                <w:color w:val="000000"/>
                <w:sz w:val="18"/>
                <w:szCs w:val="18"/>
              </w:rPr>
              <w:t>≥C50</w:t>
            </w:r>
            <w:bookmarkEnd w:id="39"/>
            <w:bookmarkEnd w:id="40"/>
            <w:bookmarkEnd w:id="41"/>
            <w:bookmarkEnd w:id="42"/>
            <w:bookmarkEnd w:id="43"/>
            <w:bookmarkEnd w:id="44"/>
            <w:bookmarkEnd w:id="45"/>
            <w:bookmarkEnd w:id="46"/>
            <w:bookmarkEnd w:id="47"/>
            <w:bookmarkEnd w:id="48"/>
            <w:bookmarkEnd w:id="49"/>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4666" w:type="dxa"/>
            <w:gridSpan w:val="2"/>
            <w:tcBorders>
              <w:top w:val="single" w:color="auto" w:sz="4" w:space="0"/>
              <w:tl2br w:val="nil"/>
              <w:tr2bl w:val="nil"/>
            </w:tcBorders>
            <w:shd w:val="clear" w:color="auto" w:fill="auto"/>
            <w:vAlign w:val="center"/>
          </w:tcPr>
          <w:p>
            <w:pPr>
              <w:ind w:firstLine="0" w:firstLineChars="0"/>
              <w:jc w:val="center"/>
              <w:outlineLvl w:val="1"/>
              <w:rPr>
                <w:b w:val="0"/>
                <w:bCs w:val="0"/>
                <w:color w:val="000000"/>
                <w:sz w:val="18"/>
                <w:szCs w:val="18"/>
              </w:rPr>
            </w:pPr>
            <w:bookmarkStart w:id="50" w:name="_Toc106473714"/>
            <w:bookmarkStart w:id="51" w:name="_Toc112945399"/>
            <w:bookmarkStart w:id="52" w:name="_Toc136005295"/>
            <w:bookmarkStart w:id="53" w:name="_Toc112854130"/>
            <w:bookmarkStart w:id="54" w:name="_Toc112855835"/>
            <w:bookmarkStart w:id="55" w:name="_Toc117340713"/>
            <w:bookmarkStart w:id="56" w:name="_Toc129594640"/>
            <w:bookmarkStart w:id="57" w:name="_Toc128041507"/>
            <w:bookmarkStart w:id="58" w:name="_Toc129594745"/>
            <w:bookmarkStart w:id="59" w:name="_Toc132376455"/>
            <w:bookmarkStart w:id="60" w:name="_Toc129284255"/>
            <w:r>
              <w:rPr>
                <w:b w:val="0"/>
                <w:bCs w:val="0"/>
                <w:color w:val="000000"/>
                <w:sz w:val="18"/>
                <w:szCs w:val="18"/>
              </w:rPr>
              <w:t>压碎指标 (%)</w:t>
            </w:r>
            <w:bookmarkEnd w:id="50"/>
            <w:bookmarkEnd w:id="51"/>
            <w:bookmarkEnd w:id="52"/>
            <w:bookmarkEnd w:id="53"/>
            <w:bookmarkEnd w:id="54"/>
            <w:bookmarkEnd w:id="55"/>
            <w:bookmarkEnd w:id="56"/>
            <w:bookmarkEnd w:id="57"/>
            <w:bookmarkEnd w:id="58"/>
            <w:bookmarkEnd w:id="59"/>
            <w:bookmarkEnd w:id="60"/>
          </w:p>
        </w:tc>
        <w:tc>
          <w:tcPr>
            <w:tcW w:w="1806" w:type="dxa"/>
            <w:tcBorders>
              <w:top w:val="single" w:color="auto" w:sz="4" w:space="0"/>
              <w:tl2br w:val="nil"/>
              <w:tr2bl w:val="nil"/>
            </w:tcBorders>
            <w:shd w:val="clear" w:color="auto" w:fill="auto"/>
            <w:vAlign w:val="center"/>
          </w:tcPr>
          <w:p>
            <w:pPr>
              <w:ind w:firstLine="0" w:firstLineChars="0"/>
              <w:jc w:val="center"/>
              <w:outlineLvl w:val="1"/>
              <w:rPr>
                <w:b w:val="0"/>
                <w:bCs w:val="0"/>
                <w:color w:val="000000"/>
                <w:sz w:val="18"/>
                <w:szCs w:val="18"/>
              </w:rPr>
            </w:pPr>
            <w:bookmarkStart w:id="61" w:name="_Toc129594746"/>
            <w:bookmarkStart w:id="62" w:name="_Toc112855836"/>
            <w:bookmarkStart w:id="63" w:name="_Toc128041508"/>
            <w:bookmarkStart w:id="64" w:name="_Toc136005296"/>
            <w:bookmarkStart w:id="65" w:name="_Toc112945400"/>
            <w:bookmarkStart w:id="66" w:name="_Toc117340714"/>
            <w:bookmarkStart w:id="67" w:name="_Toc106473715"/>
            <w:bookmarkStart w:id="68" w:name="_Toc112854131"/>
            <w:bookmarkStart w:id="69" w:name="_Toc129284256"/>
            <w:bookmarkStart w:id="70" w:name="_Toc129594641"/>
            <w:bookmarkStart w:id="71" w:name="_Toc132376456"/>
            <w:r>
              <w:rPr>
                <w:rFonts w:hint="eastAsia"/>
                <w:b w:val="0"/>
                <w:bCs w:val="0"/>
                <w:color w:val="000000"/>
                <w:sz w:val="18"/>
                <w:szCs w:val="18"/>
              </w:rPr>
              <w:t>2</w:t>
            </w:r>
            <w:r>
              <w:rPr>
                <w:b w:val="0"/>
                <w:bCs w:val="0"/>
                <w:color w:val="000000"/>
                <w:sz w:val="18"/>
                <w:szCs w:val="18"/>
              </w:rPr>
              <w:t>0</w:t>
            </w:r>
            <w:r>
              <w:rPr>
                <w:rFonts w:hint="eastAsia"/>
                <w:b w:val="0"/>
                <w:bCs w:val="0"/>
                <w:color w:val="000000"/>
                <w:sz w:val="18"/>
                <w:szCs w:val="18"/>
              </w:rPr>
              <w:t>%</w:t>
            </w:r>
            <w:bookmarkEnd w:id="61"/>
            <w:bookmarkEnd w:id="62"/>
            <w:bookmarkEnd w:id="63"/>
            <w:bookmarkEnd w:id="64"/>
            <w:bookmarkEnd w:id="65"/>
            <w:bookmarkEnd w:id="66"/>
            <w:bookmarkEnd w:id="67"/>
            <w:bookmarkEnd w:id="68"/>
            <w:bookmarkEnd w:id="69"/>
            <w:bookmarkEnd w:id="70"/>
            <w:bookmarkEnd w:id="71"/>
          </w:p>
        </w:tc>
        <w:tc>
          <w:tcPr>
            <w:tcW w:w="1804" w:type="dxa"/>
            <w:tcBorders>
              <w:top w:val="single" w:color="auto" w:sz="4" w:space="0"/>
              <w:tl2br w:val="nil"/>
              <w:tr2bl w:val="nil"/>
            </w:tcBorders>
            <w:shd w:val="clear" w:color="auto" w:fill="auto"/>
            <w:vAlign w:val="center"/>
          </w:tcPr>
          <w:p>
            <w:pPr>
              <w:ind w:firstLine="0" w:firstLineChars="0"/>
              <w:jc w:val="center"/>
              <w:outlineLvl w:val="1"/>
              <w:rPr>
                <w:b w:val="0"/>
                <w:bCs w:val="0"/>
                <w:color w:val="000000"/>
                <w:sz w:val="18"/>
                <w:szCs w:val="18"/>
              </w:rPr>
            </w:pPr>
            <w:bookmarkStart w:id="72" w:name="_Toc129594642"/>
            <w:bookmarkStart w:id="73" w:name="_Toc136005297"/>
            <w:bookmarkStart w:id="74" w:name="_Toc128041509"/>
            <w:bookmarkStart w:id="75" w:name="_Toc112854132"/>
            <w:bookmarkStart w:id="76" w:name="_Toc106473716"/>
            <w:bookmarkStart w:id="77" w:name="_Toc129594747"/>
            <w:bookmarkStart w:id="78" w:name="_Toc132376457"/>
            <w:bookmarkStart w:id="79" w:name="_Toc129284257"/>
            <w:bookmarkStart w:id="80" w:name="_Toc112945401"/>
            <w:bookmarkStart w:id="81" w:name="_Toc117340715"/>
            <w:bookmarkStart w:id="82" w:name="_Toc112855837"/>
            <w:r>
              <w:rPr>
                <w:rFonts w:hint="eastAsia"/>
                <w:b w:val="0"/>
                <w:bCs w:val="0"/>
                <w:color w:val="000000"/>
                <w:sz w:val="18"/>
                <w:szCs w:val="18"/>
              </w:rPr>
              <w:t>1</w:t>
            </w:r>
            <w:r>
              <w:rPr>
                <w:b w:val="0"/>
                <w:bCs w:val="0"/>
                <w:color w:val="000000"/>
                <w:sz w:val="18"/>
                <w:szCs w:val="18"/>
              </w:rPr>
              <w:t>0</w:t>
            </w:r>
            <w:r>
              <w:rPr>
                <w:rFonts w:hint="eastAsia"/>
                <w:b w:val="0"/>
                <w:bCs w:val="0"/>
                <w:color w:val="000000"/>
                <w:sz w:val="18"/>
                <w:szCs w:val="18"/>
              </w:rPr>
              <w:t>%</w:t>
            </w:r>
            <w:bookmarkEnd w:id="72"/>
            <w:bookmarkEnd w:id="73"/>
            <w:bookmarkEnd w:id="74"/>
            <w:bookmarkEnd w:id="75"/>
            <w:bookmarkEnd w:id="76"/>
            <w:bookmarkEnd w:id="77"/>
            <w:bookmarkEnd w:id="78"/>
            <w:bookmarkEnd w:id="79"/>
            <w:bookmarkEnd w:id="80"/>
            <w:bookmarkEnd w:id="81"/>
            <w:bookmarkEnd w:id="82"/>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4666" w:type="dxa"/>
            <w:gridSpan w:val="2"/>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83" w:name="_Toc132376458"/>
            <w:bookmarkStart w:id="84" w:name="_Toc129284258"/>
            <w:bookmarkStart w:id="85" w:name="_Toc106473717"/>
            <w:bookmarkStart w:id="86" w:name="_Toc112945402"/>
            <w:bookmarkStart w:id="87" w:name="_Toc112854133"/>
            <w:bookmarkStart w:id="88" w:name="_Toc117340716"/>
            <w:bookmarkStart w:id="89" w:name="_Toc129594748"/>
            <w:bookmarkStart w:id="90" w:name="_Toc112855838"/>
            <w:bookmarkStart w:id="91" w:name="_Toc136005298"/>
            <w:bookmarkStart w:id="92" w:name="_Toc128041510"/>
            <w:bookmarkStart w:id="93" w:name="_Toc129594643"/>
            <w:r>
              <w:rPr>
                <w:b w:val="0"/>
                <w:bCs w:val="0"/>
                <w:color w:val="000000"/>
                <w:sz w:val="18"/>
                <w:szCs w:val="18"/>
              </w:rPr>
              <w:t>坚固性 (%)</w:t>
            </w:r>
            <w:bookmarkEnd w:id="83"/>
            <w:bookmarkEnd w:id="84"/>
            <w:bookmarkEnd w:id="85"/>
            <w:bookmarkEnd w:id="86"/>
            <w:bookmarkEnd w:id="87"/>
            <w:bookmarkEnd w:id="88"/>
            <w:bookmarkEnd w:id="89"/>
            <w:bookmarkEnd w:id="90"/>
            <w:bookmarkEnd w:id="91"/>
            <w:bookmarkEnd w:id="92"/>
            <w:bookmarkEnd w:id="93"/>
          </w:p>
        </w:tc>
        <w:tc>
          <w:tcPr>
            <w:tcW w:w="1806" w:type="dxa"/>
            <w:shd w:val="clear" w:color="auto" w:fill="auto"/>
            <w:vAlign w:val="center"/>
          </w:tcPr>
          <w:p>
            <w:pPr>
              <w:ind w:firstLine="0" w:firstLineChars="0"/>
              <w:jc w:val="center"/>
              <w:outlineLvl w:val="1"/>
              <w:rPr>
                <w:b w:val="0"/>
                <w:bCs/>
                <w:color w:val="000000"/>
                <w:sz w:val="18"/>
                <w:szCs w:val="18"/>
              </w:rPr>
            </w:pPr>
            <w:bookmarkStart w:id="94" w:name="_Toc112855839"/>
            <w:bookmarkStart w:id="95" w:name="_Toc129284259"/>
            <w:bookmarkStart w:id="96" w:name="_Toc106473718"/>
            <w:bookmarkStart w:id="97" w:name="_Toc136005299"/>
            <w:bookmarkStart w:id="98" w:name="_Toc132376459"/>
            <w:bookmarkStart w:id="99" w:name="_Toc112945403"/>
            <w:bookmarkStart w:id="100" w:name="_Toc129594749"/>
            <w:bookmarkStart w:id="101" w:name="_Toc117340717"/>
            <w:bookmarkStart w:id="102" w:name="_Toc128041511"/>
            <w:bookmarkStart w:id="103" w:name="_Toc112854134"/>
            <w:bookmarkStart w:id="104" w:name="_Toc129594644"/>
            <w:r>
              <w:rPr>
                <w:b w:val="0"/>
                <w:bCs/>
                <w:color w:val="000000"/>
                <w:sz w:val="18"/>
                <w:szCs w:val="18"/>
              </w:rPr>
              <w:t>≤8</w:t>
            </w:r>
            <w:bookmarkEnd w:id="94"/>
            <w:bookmarkEnd w:id="95"/>
            <w:bookmarkEnd w:id="96"/>
            <w:bookmarkEnd w:id="97"/>
            <w:bookmarkEnd w:id="98"/>
            <w:bookmarkEnd w:id="99"/>
            <w:bookmarkEnd w:id="100"/>
            <w:bookmarkEnd w:id="101"/>
            <w:bookmarkEnd w:id="102"/>
            <w:bookmarkEnd w:id="103"/>
            <w:bookmarkEnd w:id="104"/>
          </w:p>
        </w:tc>
        <w:tc>
          <w:tcPr>
            <w:tcW w:w="1804" w:type="dxa"/>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105" w:name="_Toc129594645"/>
            <w:bookmarkStart w:id="106" w:name="_Toc112945404"/>
            <w:bookmarkStart w:id="107" w:name="_Toc117340718"/>
            <w:bookmarkStart w:id="108" w:name="_Toc112855840"/>
            <w:bookmarkStart w:id="109" w:name="_Toc106473719"/>
            <w:bookmarkStart w:id="110" w:name="_Toc129594750"/>
            <w:bookmarkStart w:id="111" w:name="_Toc128041512"/>
            <w:bookmarkStart w:id="112" w:name="_Toc112854135"/>
            <w:bookmarkStart w:id="113" w:name="_Toc129284260"/>
            <w:bookmarkStart w:id="114" w:name="_Toc132376460"/>
            <w:bookmarkStart w:id="115" w:name="_Toc136005300"/>
            <w:r>
              <w:rPr>
                <w:b w:val="0"/>
                <w:bCs w:val="0"/>
                <w:color w:val="000000"/>
                <w:sz w:val="18"/>
                <w:szCs w:val="18"/>
              </w:rPr>
              <w:t>≤5</w:t>
            </w:r>
            <w:bookmarkEnd w:id="105"/>
            <w:bookmarkEnd w:id="106"/>
            <w:bookmarkEnd w:id="107"/>
            <w:bookmarkEnd w:id="108"/>
            <w:bookmarkEnd w:id="109"/>
            <w:bookmarkEnd w:id="110"/>
            <w:bookmarkEnd w:id="111"/>
            <w:bookmarkEnd w:id="112"/>
            <w:bookmarkEnd w:id="113"/>
            <w:bookmarkEnd w:id="114"/>
            <w:bookmarkEnd w:id="115"/>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4666" w:type="dxa"/>
            <w:gridSpan w:val="2"/>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116" w:name="_Toc112945405"/>
            <w:bookmarkStart w:id="117" w:name="_Toc136005301"/>
            <w:bookmarkStart w:id="118" w:name="_Toc117340719"/>
            <w:bookmarkStart w:id="119" w:name="_Toc112855841"/>
            <w:bookmarkStart w:id="120" w:name="_Toc132376461"/>
            <w:bookmarkStart w:id="121" w:name="_Toc129284261"/>
            <w:bookmarkStart w:id="122" w:name="_Toc112854136"/>
            <w:bookmarkStart w:id="123" w:name="_Toc128041513"/>
            <w:bookmarkStart w:id="124" w:name="_Toc129594646"/>
            <w:bookmarkStart w:id="125" w:name="_Toc129594751"/>
            <w:bookmarkStart w:id="126" w:name="_Toc106473720"/>
            <w:r>
              <w:rPr>
                <w:b w:val="0"/>
                <w:bCs w:val="0"/>
                <w:color w:val="000000"/>
                <w:sz w:val="18"/>
                <w:szCs w:val="18"/>
              </w:rPr>
              <w:t>吸水率 (%)</w:t>
            </w:r>
            <w:bookmarkEnd w:id="116"/>
            <w:bookmarkEnd w:id="117"/>
            <w:bookmarkEnd w:id="118"/>
            <w:bookmarkEnd w:id="119"/>
            <w:bookmarkEnd w:id="120"/>
            <w:bookmarkEnd w:id="121"/>
            <w:bookmarkEnd w:id="122"/>
            <w:bookmarkEnd w:id="123"/>
            <w:bookmarkEnd w:id="124"/>
            <w:bookmarkEnd w:id="125"/>
            <w:bookmarkEnd w:id="126"/>
          </w:p>
        </w:tc>
        <w:tc>
          <w:tcPr>
            <w:tcW w:w="3610" w:type="dxa"/>
            <w:gridSpan w:val="2"/>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127" w:name="_Toc129594647"/>
            <w:bookmarkStart w:id="128" w:name="_Toc129594752"/>
            <w:bookmarkStart w:id="129" w:name="_Toc112854137"/>
            <w:bookmarkStart w:id="130" w:name="_Toc136005302"/>
            <w:bookmarkStart w:id="131" w:name="_Toc106473721"/>
            <w:bookmarkStart w:id="132" w:name="_Toc117340720"/>
            <w:bookmarkStart w:id="133" w:name="_Toc129284262"/>
            <w:bookmarkStart w:id="134" w:name="_Toc128041514"/>
            <w:bookmarkStart w:id="135" w:name="_Toc132376462"/>
            <w:bookmarkStart w:id="136" w:name="_Toc112855842"/>
            <w:bookmarkStart w:id="137" w:name="_Toc112945406"/>
            <w:r>
              <w:rPr>
                <w:b w:val="0"/>
                <w:bCs w:val="0"/>
                <w:color w:val="000000"/>
                <w:sz w:val="18"/>
                <w:szCs w:val="18"/>
              </w:rPr>
              <w:t>≤2.0</w:t>
            </w:r>
            <w:bookmarkEnd w:id="127"/>
            <w:bookmarkEnd w:id="128"/>
            <w:bookmarkEnd w:id="129"/>
            <w:bookmarkEnd w:id="130"/>
            <w:bookmarkEnd w:id="131"/>
            <w:bookmarkEnd w:id="132"/>
            <w:bookmarkEnd w:id="133"/>
            <w:bookmarkEnd w:id="134"/>
            <w:bookmarkEnd w:id="135"/>
            <w:bookmarkEnd w:id="136"/>
            <w:bookmarkEnd w:id="137"/>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4666" w:type="dxa"/>
            <w:gridSpan w:val="2"/>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138" w:name="_Toc129594648"/>
            <w:bookmarkStart w:id="139" w:name="_Toc117340721"/>
            <w:bookmarkStart w:id="140" w:name="_Toc132376463"/>
            <w:bookmarkStart w:id="141" w:name="_Toc136005303"/>
            <w:bookmarkStart w:id="142" w:name="_Toc112855843"/>
            <w:bookmarkStart w:id="143" w:name="_Toc129594753"/>
            <w:bookmarkStart w:id="144" w:name="_Toc112945407"/>
            <w:bookmarkStart w:id="145" w:name="_Toc106473722"/>
            <w:bookmarkStart w:id="146" w:name="_Toc128041515"/>
            <w:bookmarkStart w:id="147" w:name="_Toc129284263"/>
            <w:bookmarkStart w:id="148" w:name="_Toc112854138"/>
            <w:r>
              <w:rPr>
                <w:b w:val="0"/>
                <w:bCs w:val="0"/>
                <w:color w:val="000000"/>
                <w:sz w:val="18"/>
                <w:szCs w:val="18"/>
              </w:rPr>
              <w:t>针片状颗粒含量 (%)</w:t>
            </w:r>
            <w:bookmarkEnd w:id="138"/>
            <w:bookmarkEnd w:id="139"/>
            <w:bookmarkEnd w:id="140"/>
            <w:bookmarkEnd w:id="141"/>
            <w:bookmarkEnd w:id="142"/>
            <w:bookmarkEnd w:id="143"/>
            <w:bookmarkEnd w:id="144"/>
            <w:bookmarkEnd w:id="145"/>
            <w:bookmarkEnd w:id="146"/>
            <w:bookmarkEnd w:id="147"/>
            <w:bookmarkEnd w:id="148"/>
          </w:p>
        </w:tc>
        <w:tc>
          <w:tcPr>
            <w:tcW w:w="1806" w:type="dxa"/>
            <w:shd w:val="clear" w:color="auto" w:fill="auto"/>
            <w:vAlign w:val="center"/>
          </w:tcPr>
          <w:p>
            <w:pPr>
              <w:ind w:firstLine="0" w:firstLineChars="0"/>
              <w:jc w:val="center"/>
              <w:outlineLvl w:val="1"/>
              <w:rPr>
                <w:b w:val="0"/>
                <w:bCs/>
                <w:color w:val="000000"/>
                <w:sz w:val="18"/>
                <w:szCs w:val="18"/>
              </w:rPr>
            </w:pPr>
            <w:bookmarkStart w:id="149" w:name="_Toc136005304"/>
            <w:bookmarkStart w:id="150" w:name="_Toc106473723"/>
            <w:bookmarkStart w:id="151" w:name="_Toc112855844"/>
            <w:bookmarkStart w:id="152" w:name="_Toc129594649"/>
            <w:bookmarkStart w:id="153" w:name="_Toc129594754"/>
            <w:bookmarkStart w:id="154" w:name="_Toc112854139"/>
            <w:bookmarkStart w:id="155" w:name="_Toc129284264"/>
            <w:bookmarkStart w:id="156" w:name="_Toc112945408"/>
            <w:bookmarkStart w:id="157" w:name="_Toc132376464"/>
            <w:bookmarkStart w:id="158" w:name="_Toc117340722"/>
            <w:bookmarkStart w:id="159" w:name="_Toc128041516"/>
            <w:r>
              <w:rPr>
                <w:b w:val="0"/>
                <w:bCs/>
                <w:color w:val="000000"/>
                <w:sz w:val="18"/>
                <w:szCs w:val="18"/>
              </w:rPr>
              <w:t>≤10</w:t>
            </w:r>
            <w:bookmarkEnd w:id="149"/>
            <w:bookmarkEnd w:id="150"/>
            <w:bookmarkEnd w:id="151"/>
            <w:bookmarkEnd w:id="152"/>
            <w:bookmarkEnd w:id="153"/>
            <w:bookmarkEnd w:id="154"/>
            <w:bookmarkEnd w:id="155"/>
            <w:bookmarkEnd w:id="156"/>
            <w:bookmarkEnd w:id="157"/>
            <w:bookmarkEnd w:id="158"/>
            <w:bookmarkEnd w:id="159"/>
          </w:p>
        </w:tc>
        <w:tc>
          <w:tcPr>
            <w:tcW w:w="1804" w:type="dxa"/>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160" w:name="_Toc128041517"/>
            <w:bookmarkStart w:id="161" w:name="_Toc136005305"/>
            <w:bookmarkStart w:id="162" w:name="_Toc129594755"/>
            <w:bookmarkStart w:id="163" w:name="_Toc129284265"/>
            <w:bookmarkStart w:id="164" w:name="_Toc129594650"/>
            <w:bookmarkStart w:id="165" w:name="_Toc117340723"/>
            <w:bookmarkStart w:id="166" w:name="_Toc112855845"/>
            <w:bookmarkStart w:id="167" w:name="_Toc112945409"/>
            <w:bookmarkStart w:id="168" w:name="_Toc132376465"/>
            <w:bookmarkStart w:id="169" w:name="_Toc112854140"/>
            <w:bookmarkStart w:id="170" w:name="_Toc106473724"/>
            <w:r>
              <w:rPr>
                <w:b w:val="0"/>
                <w:bCs w:val="0"/>
                <w:color w:val="000000"/>
                <w:sz w:val="18"/>
                <w:szCs w:val="18"/>
              </w:rPr>
              <w:t>≤5</w:t>
            </w:r>
            <w:bookmarkEnd w:id="160"/>
            <w:bookmarkEnd w:id="161"/>
            <w:bookmarkEnd w:id="162"/>
            <w:bookmarkEnd w:id="163"/>
            <w:bookmarkEnd w:id="164"/>
            <w:bookmarkEnd w:id="165"/>
            <w:bookmarkEnd w:id="166"/>
            <w:bookmarkEnd w:id="167"/>
            <w:bookmarkEnd w:id="168"/>
            <w:bookmarkEnd w:id="169"/>
            <w:bookmarkEnd w:id="170"/>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4" w:type="dxa"/>
            <w:vMerge w:val="restart"/>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171" w:name="_Toc112854141"/>
            <w:bookmarkStart w:id="172" w:name="_Toc136005306"/>
            <w:bookmarkStart w:id="173" w:name="_Toc117340724"/>
            <w:bookmarkStart w:id="174" w:name="_Toc129284266"/>
            <w:bookmarkStart w:id="175" w:name="_Toc129594756"/>
            <w:bookmarkStart w:id="176" w:name="_Toc106473725"/>
            <w:bookmarkStart w:id="177" w:name="_Toc112945410"/>
            <w:bookmarkStart w:id="178" w:name="_Toc132376466"/>
            <w:bookmarkStart w:id="179" w:name="_Toc112855846"/>
            <w:bookmarkStart w:id="180" w:name="_Toc129594651"/>
            <w:bookmarkStart w:id="181" w:name="_Toc128041518"/>
            <w:r>
              <w:rPr>
                <w:b w:val="0"/>
                <w:bCs w:val="0"/>
                <w:color w:val="000000"/>
                <w:sz w:val="18"/>
                <w:szCs w:val="18"/>
              </w:rPr>
              <w:t>有害物质含量</w:t>
            </w:r>
            <w:bookmarkEnd w:id="171"/>
            <w:bookmarkEnd w:id="172"/>
            <w:bookmarkEnd w:id="173"/>
            <w:bookmarkEnd w:id="174"/>
            <w:bookmarkEnd w:id="175"/>
            <w:bookmarkEnd w:id="176"/>
            <w:bookmarkEnd w:id="177"/>
            <w:bookmarkEnd w:id="178"/>
            <w:bookmarkEnd w:id="179"/>
            <w:bookmarkEnd w:id="180"/>
            <w:bookmarkEnd w:id="181"/>
          </w:p>
        </w:tc>
        <w:tc>
          <w:tcPr>
            <w:tcW w:w="3262" w:type="dxa"/>
            <w:shd w:val="clear" w:color="auto" w:fill="auto"/>
            <w:vAlign w:val="center"/>
          </w:tcPr>
          <w:p>
            <w:pPr>
              <w:ind w:firstLine="0" w:firstLineChars="0"/>
              <w:jc w:val="center"/>
              <w:outlineLvl w:val="1"/>
              <w:rPr>
                <w:b w:val="0"/>
                <w:bCs/>
                <w:color w:val="000000"/>
                <w:sz w:val="18"/>
                <w:szCs w:val="18"/>
              </w:rPr>
            </w:pPr>
            <w:bookmarkStart w:id="182" w:name="_Toc132376467"/>
            <w:bookmarkStart w:id="183" w:name="_Toc117340725"/>
            <w:bookmarkStart w:id="184" w:name="_Toc129594652"/>
            <w:bookmarkStart w:id="185" w:name="_Toc136005307"/>
            <w:bookmarkStart w:id="186" w:name="_Toc112854142"/>
            <w:bookmarkStart w:id="187" w:name="_Toc129594757"/>
            <w:bookmarkStart w:id="188" w:name="_Toc128041519"/>
            <w:bookmarkStart w:id="189" w:name="_Toc112945411"/>
            <w:bookmarkStart w:id="190" w:name="_Toc106473726"/>
            <w:bookmarkStart w:id="191" w:name="_Toc112855847"/>
            <w:bookmarkStart w:id="192" w:name="_Toc129284267"/>
            <w:r>
              <w:rPr>
                <w:b w:val="0"/>
                <w:bCs/>
                <w:color w:val="000000"/>
                <w:sz w:val="18"/>
                <w:szCs w:val="18"/>
              </w:rPr>
              <w:t>含泥量 (%)</w:t>
            </w:r>
            <w:bookmarkEnd w:id="182"/>
            <w:bookmarkEnd w:id="183"/>
            <w:bookmarkEnd w:id="184"/>
            <w:bookmarkEnd w:id="185"/>
            <w:bookmarkEnd w:id="186"/>
            <w:bookmarkEnd w:id="187"/>
            <w:bookmarkEnd w:id="188"/>
            <w:bookmarkEnd w:id="189"/>
            <w:bookmarkEnd w:id="190"/>
            <w:bookmarkEnd w:id="191"/>
            <w:bookmarkEnd w:id="192"/>
          </w:p>
        </w:tc>
        <w:tc>
          <w:tcPr>
            <w:tcW w:w="1806" w:type="dxa"/>
            <w:shd w:val="clear" w:color="auto" w:fill="auto"/>
            <w:vAlign w:val="center"/>
          </w:tcPr>
          <w:p>
            <w:pPr>
              <w:ind w:firstLine="0" w:firstLineChars="0"/>
              <w:jc w:val="center"/>
              <w:outlineLvl w:val="1"/>
              <w:rPr>
                <w:b w:val="0"/>
                <w:bCs/>
                <w:color w:val="000000"/>
                <w:sz w:val="18"/>
                <w:szCs w:val="18"/>
              </w:rPr>
            </w:pPr>
            <w:bookmarkStart w:id="193" w:name="_Toc129594758"/>
            <w:bookmarkStart w:id="194" w:name="_Toc106473727"/>
            <w:bookmarkStart w:id="195" w:name="_Toc128041520"/>
            <w:bookmarkStart w:id="196" w:name="_Toc117340726"/>
            <w:bookmarkStart w:id="197" w:name="_Toc129284268"/>
            <w:bookmarkStart w:id="198" w:name="_Toc129594653"/>
            <w:bookmarkStart w:id="199" w:name="_Toc112855848"/>
            <w:bookmarkStart w:id="200" w:name="_Toc112854143"/>
            <w:bookmarkStart w:id="201" w:name="_Toc132376468"/>
            <w:bookmarkStart w:id="202" w:name="_Toc136005308"/>
            <w:bookmarkStart w:id="203" w:name="_Toc112945412"/>
            <w:r>
              <w:rPr>
                <w:b w:val="0"/>
                <w:bCs/>
                <w:color w:val="000000"/>
                <w:sz w:val="18"/>
                <w:szCs w:val="18"/>
              </w:rPr>
              <w:t>≤1.0</w:t>
            </w:r>
            <w:bookmarkEnd w:id="193"/>
            <w:bookmarkEnd w:id="194"/>
            <w:bookmarkEnd w:id="195"/>
            <w:bookmarkEnd w:id="196"/>
            <w:bookmarkEnd w:id="197"/>
            <w:bookmarkEnd w:id="198"/>
            <w:bookmarkEnd w:id="199"/>
            <w:bookmarkEnd w:id="200"/>
            <w:bookmarkEnd w:id="201"/>
            <w:bookmarkEnd w:id="202"/>
            <w:bookmarkEnd w:id="203"/>
          </w:p>
        </w:tc>
        <w:tc>
          <w:tcPr>
            <w:tcW w:w="1804" w:type="dxa"/>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204" w:name="_Toc128041521"/>
            <w:bookmarkStart w:id="205" w:name="_Toc129594654"/>
            <w:bookmarkStart w:id="206" w:name="_Toc129284269"/>
            <w:bookmarkStart w:id="207" w:name="_Toc112855849"/>
            <w:bookmarkStart w:id="208" w:name="_Toc132376469"/>
            <w:bookmarkStart w:id="209" w:name="_Toc112854144"/>
            <w:bookmarkStart w:id="210" w:name="_Toc106473728"/>
            <w:bookmarkStart w:id="211" w:name="_Toc112945413"/>
            <w:bookmarkStart w:id="212" w:name="_Toc129594759"/>
            <w:bookmarkStart w:id="213" w:name="_Toc136005309"/>
            <w:bookmarkStart w:id="214" w:name="_Toc117340727"/>
            <w:r>
              <w:rPr>
                <w:b w:val="0"/>
                <w:bCs w:val="0"/>
                <w:color w:val="000000"/>
                <w:sz w:val="18"/>
                <w:szCs w:val="18"/>
              </w:rPr>
              <w:t>≤0.5</w:t>
            </w:r>
            <w:bookmarkEnd w:id="204"/>
            <w:bookmarkEnd w:id="205"/>
            <w:bookmarkEnd w:id="206"/>
            <w:bookmarkEnd w:id="207"/>
            <w:bookmarkEnd w:id="208"/>
            <w:bookmarkEnd w:id="209"/>
            <w:bookmarkEnd w:id="210"/>
            <w:bookmarkEnd w:id="211"/>
            <w:bookmarkEnd w:id="212"/>
            <w:bookmarkEnd w:id="213"/>
            <w:bookmarkEnd w:id="214"/>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4" w:type="dxa"/>
            <w:vMerge w:val="continue"/>
            <w:tcBorders>
              <w:tl2br w:val="nil"/>
              <w:tr2bl w:val="nil"/>
            </w:tcBorders>
            <w:shd w:val="clear" w:color="auto" w:fill="auto"/>
            <w:vAlign w:val="center"/>
          </w:tcPr>
          <w:p>
            <w:pPr>
              <w:numPr>
                <w:ilvl w:val="0"/>
                <w:numId w:val="4"/>
              </w:numPr>
              <w:ind w:firstLineChars="0"/>
              <w:jc w:val="center"/>
              <w:outlineLvl w:val="1"/>
              <w:rPr>
                <w:b w:val="0"/>
                <w:bCs w:val="0"/>
                <w:color w:val="000000"/>
                <w:sz w:val="18"/>
                <w:szCs w:val="18"/>
              </w:rPr>
            </w:pPr>
            <w:bookmarkStart w:id="215" w:name="_Toc128041522"/>
            <w:bookmarkEnd w:id="215"/>
            <w:bookmarkStart w:id="216" w:name="_Toc136005310"/>
            <w:bookmarkEnd w:id="216"/>
            <w:bookmarkStart w:id="217" w:name="_Toc112854145"/>
            <w:bookmarkEnd w:id="217"/>
            <w:bookmarkStart w:id="218" w:name="_Toc112855850"/>
            <w:bookmarkEnd w:id="218"/>
            <w:bookmarkStart w:id="219" w:name="_Toc129284270"/>
            <w:bookmarkEnd w:id="219"/>
            <w:bookmarkStart w:id="220" w:name="_Toc129594655"/>
            <w:bookmarkEnd w:id="220"/>
            <w:bookmarkStart w:id="221" w:name="_Toc129594760"/>
            <w:bookmarkEnd w:id="221"/>
            <w:bookmarkStart w:id="222" w:name="_Toc132376470"/>
            <w:bookmarkEnd w:id="222"/>
            <w:bookmarkStart w:id="223" w:name="_Toc112945414"/>
            <w:bookmarkEnd w:id="223"/>
          </w:p>
        </w:tc>
        <w:tc>
          <w:tcPr>
            <w:tcW w:w="3262" w:type="dxa"/>
            <w:shd w:val="clear" w:color="auto" w:fill="auto"/>
            <w:vAlign w:val="center"/>
          </w:tcPr>
          <w:p>
            <w:pPr>
              <w:ind w:firstLine="0" w:firstLineChars="0"/>
              <w:jc w:val="center"/>
              <w:outlineLvl w:val="1"/>
              <w:rPr>
                <w:b w:val="0"/>
                <w:bCs/>
                <w:color w:val="000000"/>
                <w:sz w:val="18"/>
                <w:szCs w:val="18"/>
              </w:rPr>
            </w:pPr>
            <w:bookmarkStart w:id="224" w:name="_Toc129594656"/>
            <w:bookmarkStart w:id="225" w:name="_Toc129594761"/>
            <w:bookmarkStart w:id="226" w:name="_Toc112854146"/>
            <w:bookmarkStart w:id="227" w:name="_Toc136005311"/>
            <w:bookmarkStart w:id="228" w:name="_Toc112855851"/>
            <w:bookmarkStart w:id="229" w:name="_Toc117340728"/>
            <w:bookmarkStart w:id="230" w:name="_Toc129284271"/>
            <w:bookmarkStart w:id="231" w:name="_Toc128041523"/>
            <w:bookmarkStart w:id="232" w:name="_Toc132376471"/>
            <w:bookmarkStart w:id="233" w:name="_Toc106473729"/>
            <w:bookmarkStart w:id="234" w:name="_Toc112945415"/>
            <w:r>
              <w:rPr>
                <w:b w:val="0"/>
                <w:bCs/>
                <w:color w:val="000000"/>
                <w:sz w:val="18"/>
                <w:szCs w:val="18"/>
              </w:rPr>
              <w:t>泥块含量 (%)</w:t>
            </w:r>
            <w:bookmarkEnd w:id="224"/>
            <w:bookmarkEnd w:id="225"/>
            <w:bookmarkEnd w:id="226"/>
            <w:bookmarkEnd w:id="227"/>
            <w:bookmarkEnd w:id="228"/>
            <w:bookmarkEnd w:id="229"/>
            <w:bookmarkEnd w:id="230"/>
            <w:bookmarkEnd w:id="231"/>
            <w:bookmarkEnd w:id="232"/>
            <w:bookmarkEnd w:id="233"/>
            <w:bookmarkEnd w:id="234"/>
          </w:p>
        </w:tc>
        <w:tc>
          <w:tcPr>
            <w:tcW w:w="1806" w:type="dxa"/>
            <w:shd w:val="clear" w:color="auto" w:fill="auto"/>
            <w:vAlign w:val="center"/>
          </w:tcPr>
          <w:p>
            <w:pPr>
              <w:ind w:firstLine="0" w:firstLineChars="0"/>
              <w:jc w:val="center"/>
              <w:outlineLvl w:val="1"/>
              <w:rPr>
                <w:b w:val="0"/>
                <w:bCs/>
                <w:color w:val="000000"/>
                <w:sz w:val="18"/>
                <w:szCs w:val="18"/>
              </w:rPr>
            </w:pPr>
            <w:bookmarkStart w:id="235" w:name="_Toc128041524"/>
            <w:bookmarkStart w:id="236" w:name="_Toc117340729"/>
            <w:bookmarkStart w:id="237" w:name="_Toc129284272"/>
            <w:bookmarkStart w:id="238" w:name="_Toc112945416"/>
            <w:bookmarkStart w:id="239" w:name="_Toc136005312"/>
            <w:bookmarkStart w:id="240" w:name="_Toc106473730"/>
            <w:bookmarkStart w:id="241" w:name="_Toc112854147"/>
            <w:bookmarkStart w:id="242" w:name="_Toc129594657"/>
            <w:bookmarkStart w:id="243" w:name="_Toc132376472"/>
            <w:bookmarkStart w:id="244" w:name="_Toc129594762"/>
            <w:bookmarkStart w:id="245" w:name="_Toc112855852"/>
            <w:r>
              <w:rPr>
                <w:b w:val="0"/>
                <w:bCs/>
                <w:color w:val="000000"/>
                <w:sz w:val="18"/>
                <w:szCs w:val="18"/>
              </w:rPr>
              <w:t>≤0.5</w:t>
            </w:r>
            <w:bookmarkEnd w:id="235"/>
            <w:bookmarkEnd w:id="236"/>
            <w:bookmarkEnd w:id="237"/>
            <w:bookmarkEnd w:id="238"/>
            <w:bookmarkEnd w:id="239"/>
            <w:bookmarkEnd w:id="240"/>
            <w:bookmarkEnd w:id="241"/>
            <w:bookmarkEnd w:id="242"/>
            <w:bookmarkEnd w:id="243"/>
            <w:bookmarkEnd w:id="244"/>
            <w:bookmarkEnd w:id="245"/>
          </w:p>
        </w:tc>
        <w:tc>
          <w:tcPr>
            <w:tcW w:w="1804" w:type="dxa"/>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246" w:name="_Toc129284273"/>
            <w:bookmarkStart w:id="247" w:name="_Toc132376473"/>
            <w:bookmarkStart w:id="248" w:name="_Toc106473731"/>
            <w:bookmarkStart w:id="249" w:name="_Toc128041525"/>
            <w:bookmarkStart w:id="250" w:name="_Toc129594763"/>
            <w:bookmarkStart w:id="251" w:name="_Toc112854148"/>
            <w:bookmarkStart w:id="252" w:name="_Toc112855853"/>
            <w:bookmarkStart w:id="253" w:name="_Toc129594658"/>
            <w:bookmarkStart w:id="254" w:name="_Toc112945417"/>
            <w:bookmarkStart w:id="255" w:name="_Toc136005313"/>
            <w:bookmarkStart w:id="256" w:name="_Toc117340730"/>
            <w:r>
              <w:rPr>
                <w:b w:val="0"/>
                <w:bCs w:val="0"/>
                <w:color w:val="000000"/>
                <w:sz w:val="18"/>
                <w:szCs w:val="18"/>
              </w:rPr>
              <w:t>≤0.2</w:t>
            </w:r>
            <w:bookmarkEnd w:id="246"/>
            <w:bookmarkEnd w:id="247"/>
            <w:bookmarkEnd w:id="248"/>
            <w:bookmarkEnd w:id="249"/>
            <w:bookmarkEnd w:id="250"/>
            <w:bookmarkEnd w:id="251"/>
            <w:bookmarkEnd w:id="252"/>
            <w:bookmarkEnd w:id="253"/>
            <w:bookmarkEnd w:id="254"/>
            <w:bookmarkEnd w:id="255"/>
            <w:bookmarkEnd w:id="256"/>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4" w:type="dxa"/>
            <w:vMerge w:val="continue"/>
            <w:tcBorders>
              <w:tl2br w:val="nil"/>
              <w:tr2bl w:val="nil"/>
            </w:tcBorders>
            <w:shd w:val="clear" w:color="auto" w:fill="auto"/>
            <w:vAlign w:val="center"/>
          </w:tcPr>
          <w:p>
            <w:pPr>
              <w:numPr>
                <w:ilvl w:val="0"/>
                <w:numId w:val="4"/>
              </w:numPr>
              <w:ind w:firstLineChars="0"/>
              <w:jc w:val="center"/>
              <w:outlineLvl w:val="1"/>
              <w:rPr>
                <w:b w:val="0"/>
                <w:bCs w:val="0"/>
                <w:color w:val="000000"/>
                <w:sz w:val="18"/>
                <w:szCs w:val="18"/>
              </w:rPr>
            </w:pPr>
            <w:bookmarkStart w:id="257" w:name="_Toc132376474"/>
            <w:bookmarkEnd w:id="257"/>
            <w:bookmarkStart w:id="258" w:name="_Toc129284274"/>
            <w:bookmarkEnd w:id="258"/>
            <w:bookmarkStart w:id="259" w:name="_Toc136005314"/>
            <w:bookmarkEnd w:id="259"/>
            <w:bookmarkStart w:id="260" w:name="_Toc112945418"/>
            <w:bookmarkEnd w:id="260"/>
            <w:bookmarkStart w:id="261" w:name="_Toc128041526"/>
            <w:bookmarkEnd w:id="261"/>
            <w:bookmarkStart w:id="262" w:name="_Toc112854149"/>
            <w:bookmarkEnd w:id="262"/>
            <w:bookmarkStart w:id="263" w:name="_Toc112855854"/>
            <w:bookmarkEnd w:id="263"/>
            <w:bookmarkStart w:id="264" w:name="_Toc129594659"/>
            <w:bookmarkEnd w:id="264"/>
            <w:bookmarkStart w:id="265" w:name="_Toc129594764"/>
            <w:bookmarkEnd w:id="265"/>
          </w:p>
        </w:tc>
        <w:tc>
          <w:tcPr>
            <w:tcW w:w="3262" w:type="dxa"/>
            <w:shd w:val="clear" w:color="auto" w:fill="auto"/>
            <w:vAlign w:val="center"/>
          </w:tcPr>
          <w:p>
            <w:pPr>
              <w:ind w:firstLine="0" w:firstLineChars="0"/>
              <w:jc w:val="center"/>
              <w:outlineLvl w:val="1"/>
              <w:rPr>
                <w:b w:val="0"/>
                <w:bCs/>
                <w:color w:val="000000"/>
                <w:sz w:val="18"/>
                <w:szCs w:val="18"/>
              </w:rPr>
            </w:pPr>
            <w:bookmarkStart w:id="266" w:name="_Toc112854150"/>
            <w:bookmarkStart w:id="267" w:name="_Toc128041527"/>
            <w:bookmarkStart w:id="268" w:name="_Toc129594765"/>
            <w:bookmarkStart w:id="269" w:name="_Toc132376475"/>
            <w:bookmarkStart w:id="270" w:name="_Toc106473732"/>
            <w:bookmarkStart w:id="271" w:name="_Toc129594660"/>
            <w:bookmarkStart w:id="272" w:name="_Toc112855855"/>
            <w:bookmarkStart w:id="273" w:name="_Toc117340731"/>
            <w:bookmarkStart w:id="274" w:name="_Toc136005315"/>
            <w:bookmarkStart w:id="275" w:name="_Toc112945419"/>
            <w:bookmarkStart w:id="276" w:name="_Toc129284275"/>
            <w:r>
              <w:rPr>
                <w:b w:val="0"/>
                <w:bCs/>
                <w:color w:val="000000"/>
                <w:sz w:val="18"/>
                <w:szCs w:val="18"/>
              </w:rPr>
              <w:t>有机物含量 (比色法)</w:t>
            </w:r>
            <w:bookmarkEnd w:id="266"/>
            <w:bookmarkEnd w:id="267"/>
            <w:bookmarkEnd w:id="268"/>
            <w:bookmarkEnd w:id="269"/>
            <w:bookmarkEnd w:id="270"/>
            <w:bookmarkEnd w:id="271"/>
            <w:bookmarkEnd w:id="272"/>
            <w:bookmarkEnd w:id="273"/>
            <w:bookmarkEnd w:id="274"/>
            <w:bookmarkEnd w:id="275"/>
            <w:bookmarkEnd w:id="276"/>
          </w:p>
        </w:tc>
        <w:tc>
          <w:tcPr>
            <w:tcW w:w="3610" w:type="dxa"/>
            <w:gridSpan w:val="2"/>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277" w:name="_Toc112854151"/>
            <w:bookmarkStart w:id="278" w:name="_Toc136005316"/>
            <w:bookmarkStart w:id="279" w:name="_Toc132376476"/>
            <w:bookmarkStart w:id="280" w:name="_Toc117340732"/>
            <w:bookmarkStart w:id="281" w:name="_Toc129594661"/>
            <w:bookmarkStart w:id="282" w:name="_Toc128041528"/>
            <w:bookmarkStart w:id="283" w:name="_Toc129594766"/>
            <w:bookmarkStart w:id="284" w:name="_Toc112945420"/>
            <w:bookmarkStart w:id="285" w:name="_Toc112855856"/>
            <w:bookmarkStart w:id="286" w:name="_Toc129284276"/>
            <w:bookmarkStart w:id="287" w:name="_Toc106473733"/>
            <w:r>
              <w:rPr>
                <w:b w:val="0"/>
                <w:bCs w:val="0"/>
                <w:color w:val="000000"/>
                <w:sz w:val="18"/>
                <w:szCs w:val="18"/>
              </w:rPr>
              <w:t>合格</w:t>
            </w:r>
            <w:bookmarkEnd w:id="277"/>
            <w:bookmarkEnd w:id="278"/>
            <w:bookmarkEnd w:id="279"/>
            <w:bookmarkEnd w:id="280"/>
            <w:bookmarkEnd w:id="281"/>
            <w:bookmarkEnd w:id="282"/>
            <w:bookmarkEnd w:id="283"/>
            <w:bookmarkEnd w:id="284"/>
            <w:bookmarkEnd w:id="285"/>
            <w:bookmarkEnd w:id="286"/>
            <w:bookmarkEnd w:id="287"/>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2" w:hRule="atLeast"/>
          <w:jc w:val="center"/>
        </w:trPr>
        <w:tc>
          <w:tcPr>
            <w:tcW w:w="1404" w:type="dxa"/>
            <w:vMerge w:val="continue"/>
            <w:tcBorders>
              <w:tl2br w:val="nil"/>
              <w:tr2bl w:val="nil"/>
            </w:tcBorders>
            <w:shd w:val="clear" w:color="auto" w:fill="auto"/>
            <w:vAlign w:val="center"/>
          </w:tcPr>
          <w:p>
            <w:pPr>
              <w:numPr>
                <w:ilvl w:val="0"/>
                <w:numId w:val="4"/>
              </w:numPr>
              <w:ind w:firstLineChars="0"/>
              <w:jc w:val="center"/>
              <w:outlineLvl w:val="1"/>
              <w:rPr>
                <w:b w:val="0"/>
                <w:bCs w:val="0"/>
                <w:color w:val="000000"/>
                <w:sz w:val="18"/>
                <w:szCs w:val="18"/>
              </w:rPr>
            </w:pPr>
            <w:bookmarkStart w:id="288" w:name="_Toc129594767"/>
            <w:bookmarkEnd w:id="288"/>
            <w:bookmarkStart w:id="289" w:name="_Toc112854152"/>
            <w:bookmarkEnd w:id="289"/>
            <w:bookmarkStart w:id="290" w:name="_Toc128041529"/>
            <w:bookmarkEnd w:id="290"/>
            <w:bookmarkStart w:id="291" w:name="_Toc136005317"/>
            <w:bookmarkEnd w:id="291"/>
            <w:bookmarkStart w:id="292" w:name="_Toc129594662"/>
            <w:bookmarkEnd w:id="292"/>
            <w:bookmarkStart w:id="293" w:name="_Toc132376477"/>
            <w:bookmarkEnd w:id="293"/>
            <w:bookmarkStart w:id="294" w:name="_Toc112945421"/>
            <w:bookmarkEnd w:id="294"/>
            <w:bookmarkStart w:id="295" w:name="_Toc129284277"/>
            <w:bookmarkEnd w:id="295"/>
            <w:bookmarkStart w:id="296" w:name="_Toc112855857"/>
            <w:bookmarkEnd w:id="296"/>
          </w:p>
        </w:tc>
        <w:tc>
          <w:tcPr>
            <w:tcW w:w="3262" w:type="dxa"/>
            <w:shd w:val="clear" w:color="auto" w:fill="auto"/>
            <w:vAlign w:val="center"/>
          </w:tcPr>
          <w:p>
            <w:pPr>
              <w:ind w:firstLine="0" w:firstLineChars="0"/>
              <w:jc w:val="center"/>
              <w:outlineLvl w:val="1"/>
              <w:rPr>
                <w:b w:val="0"/>
                <w:bCs/>
                <w:color w:val="000000"/>
                <w:sz w:val="18"/>
                <w:szCs w:val="18"/>
              </w:rPr>
            </w:pPr>
            <w:bookmarkStart w:id="297" w:name="_Toc112855858"/>
            <w:bookmarkStart w:id="298" w:name="_Toc136005318"/>
            <w:bookmarkStart w:id="299" w:name="_Toc106473734"/>
            <w:bookmarkStart w:id="300" w:name="_Toc129594768"/>
            <w:bookmarkStart w:id="301" w:name="_Toc129284278"/>
            <w:bookmarkStart w:id="302" w:name="_Toc112854153"/>
            <w:bookmarkStart w:id="303" w:name="_Toc117340733"/>
            <w:bookmarkStart w:id="304" w:name="_Toc129594663"/>
            <w:bookmarkStart w:id="305" w:name="_Toc128041530"/>
            <w:bookmarkStart w:id="306" w:name="_Toc112945422"/>
            <w:bookmarkStart w:id="307" w:name="_Toc132376478"/>
            <w:r>
              <w:rPr>
                <w:b w:val="0"/>
                <w:bCs/>
                <w:color w:val="000000"/>
                <w:sz w:val="18"/>
                <w:szCs w:val="18"/>
              </w:rPr>
              <w:t>硫化物及硫酸盐含量(折算成SO</w:t>
            </w:r>
            <w:r>
              <w:rPr>
                <w:b w:val="0"/>
                <w:bCs/>
                <w:color w:val="000000"/>
                <w:sz w:val="18"/>
                <w:szCs w:val="18"/>
                <w:vertAlign w:val="subscript"/>
              </w:rPr>
              <w:t>3</w:t>
            </w:r>
            <w:r>
              <w:rPr>
                <w:b w:val="0"/>
                <w:bCs/>
                <w:color w:val="000000"/>
                <w:sz w:val="18"/>
                <w:szCs w:val="18"/>
              </w:rPr>
              <w:t>) (%)</w:t>
            </w:r>
            <w:bookmarkEnd w:id="297"/>
            <w:bookmarkEnd w:id="298"/>
            <w:bookmarkEnd w:id="299"/>
            <w:bookmarkEnd w:id="300"/>
            <w:bookmarkEnd w:id="301"/>
            <w:bookmarkEnd w:id="302"/>
            <w:bookmarkEnd w:id="303"/>
            <w:bookmarkEnd w:id="304"/>
            <w:bookmarkEnd w:id="305"/>
            <w:bookmarkEnd w:id="306"/>
            <w:bookmarkEnd w:id="307"/>
          </w:p>
        </w:tc>
        <w:tc>
          <w:tcPr>
            <w:tcW w:w="3610" w:type="dxa"/>
            <w:gridSpan w:val="2"/>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308" w:name="_Toc112855859"/>
            <w:bookmarkStart w:id="309" w:name="_Toc112854154"/>
            <w:bookmarkStart w:id="310" w:name="_Toc129594769"/>
            <w:bookmarkStart w:id="311" w:name="_Toc106473735"/>
            <w:bookmarkStart w:id="312" w:name="_Toc117340734"/>
            <w:bookmarkStart w:id="313" w:name="_Toc129594664"/>
            <w:bookmarkStart w:id="314" w:name="_Toc129284279"/>
            <w:bookmarkStart w:id="315" w:name="_Toc136005319"/>
            <w:bookmarkStart w:id="316" w:name="_Toc112945423"/>
            <w:bookmarkStart w:id="317" w:name="_Toc128041531"/>
            <w:bookmarkStart w:id="318" w:name="_Toc132376479"/>
            <w:r>
              <w:rPr>
                <w:b w:val="0"/>
                <w:bCs w:val="0"/>
                <w:color w:val="000000"/>
                <w:sz w:val="18"/>
                <w:szCs w:val="18"/>
              </w:rPr>
              <w:t>≤0.5</w:t>
            </w:r>
            <w:bookmarkEnd w:id="308"/>
            <w:bookmarkEnd w:id="309"/>
            <w:bookmarkEnd w:id="310"/>
            <w:bookmarkEnd w:id="311"/>
            <w:bookmarkEnd w:id="312"/>
            <w:bookmarkEnd w:id="313"/>
            <w:bookmarkEnd w:id="314"/>
            <w:bookmarkEnd w:id="315"/>
            <w:bookmarkEnd w:id="316"/>
            <w:bookmarkEnd w:id="317"/>
            <w:bookmarkEnd w:id="318"/>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6" w:hRule="atLeast"/>
          <w:jc w:val="center"/>
        </w:trPr>
        <w:tc>
          <w:tcPr>
            <w:tcW w:w="4666" w:type="dxa"/>
            <w:gridSpan w:val="2"/>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319" w:name="_Toc129594665"/>
            <w:bookmarkStart w:id="320" w:name="_Toc136005320"/>
            <w:bookmarkStart w:id="321" w:name="_Toc112945424"/>
            <w:bookmarkStart w:id="322" w:name="_Toc112855860"/>
            <w:bookmarkStart w:id="323" w:name="_Toc117340735"/>
            <w:bookmarkStart w:id="324" w:name="_Toc129284280"/>
            <w:bookmarkStart w:id="325" w:name="_Toc129594770"/>
            <w:bookmarkStart w:id="326" w:name="_Toc112854155"/>
            <w:bookmarkStart w:id="327" w:name="_Toc106473736"/>
            <w:bookmarkStart w:id="328" w:name="_Toc128041532"/>
            <w:bookmarkStart w:id="329" w:name="_Toc132376480"/>
            <w:r>
              <w:rPr>
                <w:b w:val="0"/>
                <w:bCs w:val="0"/>
                <w:color w:val="000000"/>
                <w:sz w:val="18"/>
                <w:szCs w:val="18"/>
              </w:rPr>
              <w:t>表观密度 (kg/m</w:t>
            </w:r>
            <w:r>
              <w:rPr>
                <w:b w:val="0"/>
                <w:bCs w:val="0"/>
                <w:color w:val="000000"/>
                <w:sz w:val="18"/>
                <w:szCs w:val="18"/>
                <w:vertAlign w:val="superscript"/>
              </w:rPr>
              <w:t>3</w:t>
            </w:r>
            <w:r>
              <w:rPr>
                <w:b w:val="0"/>
                <w:bCs w:val="0"/>
                <w:color w:val="000000"/>
                <w:sz w:val="18"/>
                <w:szCs w:val="18"/>
              </w:rPr>
              <w:t>)</w:t>
            </w:r>
            <w:bookmarkEnd w:id="319"/>
            <w:bookmarkEnd w:id="320"/>
            <w:bookmarkEnd w:id="321"/>
            <w:bookmarkEnd w:id="322"/>
            <w:bookmarkEnd w:id="323"/>
            <w:bookmarkEnd w:id="324"/>
            <w:bookmarkEnd w:id="325"/>
            <w:bookmarkEnd w:id="326"/>
            <w:bookmarkEnd w:id="327"/>
            <w:bookmarkEnd w:id="328"/>
            <w:bookmarkEnd w:id="329"/>
          </w:p>
        </w:tc>
        <w:tc>
          <w:tcPr>
            <w:tcW w:w="3610" w:type="dxa"/>
            <w:gridSpan w:val="2"/>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330" w:name="_Toc129594666"/>
            <w:bookmarkStart w:id="331" w:name="_Toc132376481"/>
            <w:bookmarkStart w:id="332" w:name="_Toc112945425"/>
            <w:bookmarkStart w:id="333" w:name="_Toc112854156"/>
            <w:bookmarkStart w:id="334" w:name="_Toc117340736"/>
            <w:bookmarkStart w:id="335" w:name="_Toc112855861"/>
            <w:bookmarkStart w:id="336" w:name="_Toc129284281"/>
            <w:bookmarkStart w:id="337" w:name="_Toc136005321"/>
            <w:bookmarkStart w:id="338" w:name="_Toc128041533"/>
            <w:bookmarkStart w:id="339" w:name="_Toc106473737"/>
            <w:bookmarkStart w:id="340" w:name="_Toc129594771"/>
            <w:r>
              <w:rPr>
                <w:b w:val="0"/>
                <w:bCs w:val="0"/>
                <w:color w:val="000000"/>
                <w:sz w:val="18"/>
                <w:szCs w:val="18"/>
              </w:rPr>
              <w:t>≥2600</w:t>
            </w:r>
            <w:bookmarkEnd w:id="330"/>
            <w:bookmarkEnd w:id="331"/>
            <w:bookmarkEnd w:id="332"/>
            <w:bookmarkEnd w:id="333"/>
            <w:bookmarkEnd w:id="334"/>
            <w:bookmarkEnd w:id="335"/>
            <w:bookmarkEnd w:id="336"/>
            <w:bookmarkEnd w:id="337"/>
            <w:bookmarkEnd w:id="338"/>
            <w:bookmarkEnd w:id="339"/>
            <w:bookmarkEnd w:id="340"/>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 w:hRule="atLeast"/>
          <w:jc w:val="center"/>
        </w:trPr>
        <w:tc>
          <w:tcPr>
            <w:tcW w:w="4666" w:type="dxa"/>
            <w:gridSpan w:val="2"/>
            <w:tcBorders>
              <w:tl2br w:val="nil"/>
              <w:tr2bl w:val="nil"/>
            </w:tcBorders>
            <w:shd w:val="clear" w:color="auto" w:fill="auto"/>
            <w:vAlign w:val="bottom"/>
          </w:tcPr>
          <w:p>
            <w:pPr>
              <w:ind w:firstLine="0" w:firstLineChars="0"/>
              <w:jc w:val="center"/>
              <w:outlineLvl w:val="1"/>
              <w:rPr>
                <w:b w:val="0"/>
                <w:bCs w:val="0"/>
                <w:color w:val="000000"/>
                <w:sz w:val="18"/>
                <w:szCs w:val="18"/>
              </w:rPr>
            </w:pPr>
            <w:bookmarkStart w:id="341" w:name="_Toc129284282"/>
            <w:bookmarkStart w:id="342" w:name="_Toc129594667"/>
            <w:bookmarkStart w:id="343" w:name="_Toc128041534"/>
            <w:bookmarkStart w:id="344" w:name="_Toc112854157"/>
            <w:bookmarkStart w:id="345" w:name="_Toc117340737"/>
            <w:bookmarkStart w:id="346" w:name="_Toc112945426"/>
            <w:bookmarkStart w:id="347" w:name="_Toc132376482"/>
            <w:bookmarkStart w:id="348" w:name="_Toc112855862"/>
            <w:bookmarkStart w:id="349" w:name="_Toc136005322"/>
            <w:bookmarkStart w:id="350" w:name="_Toc129594772"/>
            <w:bookmarkStart w:id="351" w:name="_Toc106473738"/>
            <w:r>
              <w:rPr>
                <w:b w:val="0"/>
                <w:bCs w:val="0"/>
                <w:color w:val="000000"/>
                <w:sz w:val="18"/>
                <w:szCs w:val="18"/>
              </w:rPr>
              <w:t>紧密堆积空隙率 (%)</w:t>
            </w:r>
            <w:bookmarkEnd w:id="341"/>
            <w:bookmarkEnd w:id="342"/>
            <w:bookmarkEnd w:id="343"/>
            <w:bookmarkEnd w:id="344"/>
            <w:bookmarkEnd w:id="345"/>
            <w:bookmarkEnd w:id="346"/>
            <w:bookmarkEnd w:id="347"/>
            <w:bookmarkEnd w:id="348"/>
            <w:bookmarkEnd w:id="349"/>
            <w:bookmarkEnd w:id="350"/>
            <w:bookmarkEnd w:id="351"/>
          </w:p>
        </w:tc>
        <w:tc>
          <w:tcPr>
            <w:tcW w:w="3610" w:type="dxa"/>
            <w:gridSpan w:val="2"/>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352" w:name="_Toc117340738"/>
            <w:bookmarkStart w:id="353" w:name="_Toc132376483"/>
            <w:bookmarkStart w:id="354" w:name="_Toc129594773"/>
            <w:bookmarkStart w:id="355" w:name="_Toc112854158"/>
            <w:bookmarkStart w:id="356" w:name="_Toc129594668"/>
            <w:bookmarkStart w:id="357" w:name="_Toc112945427"/>
            <w:bookmarkStart w:id="358" w:name="_Toc112855863"/>
            <w:bookmarkStart w:id="359" w:name="_Toc136005323"/>
            <w:bookmarkStart w:id="360" w:name="_Toc129284283"/>
            <w:bookmarkStart w:id="361" w:name="_Toc106473739"/>
            <w:bookmarkStart w:id="362" w:name="_Toc128041535"/>
            <w:r>
              <w:rPr>
                <w:b w:val="0"/>
                <w:bCs w:val="0"/>
                <w:color w:val="000000"/>
                <w:sz w:val="18"/>
                <w:szCs w:val="18"/>
              </w:rPr>
              <w:t>≤40</w:t>
            </w:r>
            <w:bookmarkEnd w:id="352"/>
            <w:bookmarkEnd w:id="353"/>
            <w:bookmarkEnd w:id="354"/>
            <w:bookmarkEnd w:id="355"/>
            <w:bookmarkEnd w:id="356"/>
            <w:bookmarkEnd w:id="357"/>
            <w:bookmarkEnd w:id="358"/>
            <w:bookmarkEnd w:id="359"/>
            <w:bookmarkEnd w:id="360"/>
            <w:bookmarkEnd w:id="361"/>
            <w:bookmarkEnd w:id="362"/>
          </w:p>
        </w:tc>
      </w:tr>
    </w:tbl>
    <w:p>
      <w:pPr>
        <w:pStyle w:val="8"/>
        <w:spacing w:before="163" w:beforeLines="50"/>
        <w:ind w:firstLine="0" w:firstLineChars="0"/>
        <w:jc w:val="center"/>
        <w:rPr>
          <w:color w:val="000000"/>
        </w:rPr>
      </w:pPr>
      <w:r>
        <w:rPr>
          <w:rFonts w:hint="eastAsia"/>
          <w:color w:val="000000"/>
        </w:rPr>
        <w:t>表</w:t>
      </w:r>
      <w:r>
        <w:rPr>
          <w:color w:val="000000"/>
        </w:rPr>
        <w:t>5.3.2</w:t>
      </w:r>
      <w:r>
        <w:rPr>
          <w:rFonts w:hint="eastAsia"/>
          <w:color w:val="000000"/>
        </w:rPr>
        <w:t>-</w:t>
      </w:r>
      <w:r>
        <w:rPr>
          <w:color w:val="000000"/>
        </w:rPr>
        <w:t xml:space="preserve">2 </w:t>
      </w:r>
      <w:r>
        <w:rPr>
          <w:rFonts w:hint="eastAsia"/>
          <w:color w:val="000000"/>
        </w:rPr>
        <w:t>细骨料的技术性能指标</w:t>
      </w:r>
    </w:p>
    <w:tbl>
      <w:tblPr>
        <w:tblStyle w:val="35"/>
        <w:tblW w:w="827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05"/>
        <w:gridCol w:w="1634"/>
        <w:gridCol w:w="1635"/>
        <w:gridCol w:w="1803"/>
        <w:gridCol w:w="41"/>
        <w:gridCol w:w="175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4674" w:type="dxa"/>
            <w:gridSpan w:val="3"/>
            <w:tcBorders>
              <w:top w:val="single" w:color="000000" w:sz="12" w:space="0"/>
              <w:bottom w:val="single" w:color="auto" w:sz="4" w:space="0"/>
              <w:tl2br w:val="nil"/>
              <w:tr2bl w:val="nil"/>
            </w:tcBorders>
            <w:shd w:val="clear" w:color="auto" w:fill="auto"/>
            <w:vAlign w:val="center"/>
          </w:tcPr>
          <w:p>
            <w:pPr>
              <w:ind w:firstLine="0" w:firstLineChars="0"/>
              <w:jc w:val="center"/>
              <w:outlineLvl w:val="1"/>
              <w:rPr>
                <w:b w:val="0"/>
                <w:bCs w:val="0"/>
                <w:color w:val="000000"/>
                <w:sz w:val="18"/>
                <w:szCs w:val="18"/>
              </w:rPr>
            </w:pPr>
            <w:bookmarkStart w:id="363" w:name="_Toc129284284"/>
            <w:bookmarkStart w:id="364" w:name="_Toc132376484"/>
            <w:bookmarkStart w:id="365" w:name="_Toc128041536"/>
            <w:bookmarkStart w:id="366" w:name="_Toc112855866"/>
            <w:bookmarkStart w:id="367" w:name="_Toc106473742"/>
            <w:bookmarkStart w:id="368" w:name="_Toc136005324"/>
            <w:bookmarkStart w:id="369" w:name="_Toc117340739"/>
            <w:bookmarkStart w:id="370" w:name="_Toc129594669"/>
            <w:bookmarkStart w:id="371" w:name="_Toc129594774"/>
            <w:bookmarkStart w:id="372" w:name="_Toc112854161"/>
            <w:bookmarkStart w:id="373" w:name="_Toc112945428"/>
            <w:r>
              <w:rPr>
                <w:b w:val="0"/>
                <w:bCs w:val="0"/>
                <w:color w:val="000000"/>
                <w:sz w:val="18"/>
                <w:szCs w:val="18"/>
              </w:rPr>
              <w:t>项目</w:t>
            </w:r>
            <w:bookmarkEnd w:id="363"/>
            <w:bookmarkEnd w:id="364"/>
            <w:bookmarkEnd w:id="365"/>
            <w:bookmarkEnd w:id="366"/>
            <w:bookmarkEnd w:id="367"/>
            <w:bookmarkEnd w:id="368"/>
            <w:bookmarkEnd w:id="369"/>
            <w:bookmarkEnd w:id="370"/>
            <w:bookmarkEnd w:id="371"/>
            <w:bookmarkEnd w:id="372"/>
            <w:bookmarkEnd w:id="373"/>
          </w:p>
        </w:tc>
        <w:tc>
          <w:tcPr>
            <w:tcW w:w="1844" w:type="dxa"/>
            <w:gridSpan w:val="2"/>
            <w:tcBorders>
              <w:top w:val="single" w:color="000000" w:sz="12" w:space="0"/>
              <w:bottom w:val="single" w:color="auto" w:sz="4" w:space="0"/>
              <w:tl2br w:val="nil"/>
              <w:tr2bl w:val="nil"/>
            </w:tcBorders>
            <w:shd w:val="clear" w:color="auto" w:fill="auto"/>
            <w:vAlign w:val="center"/>
          </w:tcPr>
          <w:p>
            <w:pPr>
              <w:ind w:firstLine="0" w:firstLineChars="0"/>
              <w:jc w:val="center"/>
              <w:outlineLvl w:val="1"/>
              <w:rPr>
                <w:b w:val="0"/>
                <w:bCs w:val="0"/>
                <w:color w:val="000000"/>
                <w:sz w:val="18"/>
                <w:szCs w:val="18"/>
              </w:rPr>
            </w:pPr>
            <w:bookmarkStart w:id="374" w:name="_Toc129594775"/>
            <w:bookmarkStart w:id="375" w:name="_Toc129284285"/>
            <w:bookmarkStart w:id="376" w:name="_Toc128041537"/>
            <w:bookmarkStart w:id="377" w:name="_Toc112855867"/>
            <w:bookmarkStart w:id="378" w:name="_Toc117340740"/>
            <w:bookmarkStart w:id="379" w:name="_Toc136005325"/>
            <w:bookmarkStart w:id="380" w:name="_Toc112854162"/>
            <w:bookmarkStart w:id="381" w:name="_Toc112945429"/>
            <w:bookmarkStart w:id="382" w:name="_Toc132376485"/>
            <w:bookmarkStart w:id="383" w:name="_Toc129594670"/>
            <w:bookmarkStart w:id="384" w:name="_Toc106473743"/>
            <w:r>
              <w:rPr>
                <w:b w:val="0"/>
                <w:bCs w:val="0"/>
                <w:color w:val="000000"/>
                <w:sz w:val="18"/>
                <w:szCs w:val="18"/>
              </w:rPr>
              <w:t>C40～C45</w:t>
            </w:r>
            <w:bookmarkEnd w:id="374"/>
            <w:bookmarkEnd w:id="375"/>
            <w:bookmarkEnd w:id="376"/>
            <w:bookmarkEnd w:id="377"/>
            <w:bookmarkEnd w:id="378"/>
            <w:bookmarkEnd w:id="379"/>
            <w:bookmarkEnd w:id="380"/>
            <w:bookmarkEnd w:id="381"/>
            <w:bookmarkEnd w:id="382"/>
            <w:bookmarkEnd w:id="383"/>
            <w:bookmarkEnd w:id="384"/>
          </w:p>
        </w:tc>
        <w:tc>
          <w:tcPr>
            <w:tcW w:w="1758" w:type="dxa"/>
            <w:tcBorders>
              <w:top w:val="single" w:color="000000" w:sz="12" w:space="0"/>
              <w:bottom w:val="single" w:color="auto" w:sz="4" w:space="0"/>
              <w:tl2br w:val="nil"/>
              <w:tr2bl w:val="nil"/>
            </w:tcBorders>
            <w:shd w:val="clear" w:color="auto" w:fill="auto"/>
            <w:vAlign w:val="center"/>
          </w:tcPr>
          <w:p>
            <w:pPr>
              <w:ind w:firstLine="0" w:firstLineChars="0"/>
              <w:jc w:val="center"/>
              <w:outlineLvl w:val="1"/>
              <w:rPr>
                <w:b w:val="0"/>
                <w:bCs w:val="0"/>
                <w:color w:val="000000"/>
                <w:sz w:val="18"/>
                <w:szCs w:val="18"/>
              </w:rPr>
            </w:pPr>
            <w:bookmarkStart w:id="385" w:name="_Toc129594776"/>
            <w:bookmarkStart w:id="386" w:name="_Toc128041538"/>
            <w:bookmarkStart w:id="387" w:name="_Toc129594671"/>
            <w:bookmarkStart w:id="388" w:name="_Toc112855868"/>
            <w:bookmarkStart w:id="389" w:name="_Toc112854163"/>
            <w:bookmarkStart w:id="390" w:name="_Toc112945430"/>
            <w:bookmarkStart w:id="391" w:name="_Toc117340741"/>
            <w:bookmarkStart w:id="392" w:name="_Toc129284286"/>
            <w:bookmarkStart w:id="393" w:name="_Toc136005326"/>
            <w:bookmarkStart w:id="394" w:name="_Toc106473744"/>
            <w:bookmarkStart w:id="395" w:name="_Toc132376486"/>
            <w:r>
              <w:rPr>
                <w:b w:val="0"/>
                <w:bCs w:val="0"/>
                <w:color w:val="000000"/>
                <w:sz w:val="18"/>
                <w:szCs w:val="18"/>
              </w:rPr>
              <w:t>≥C50</w:t>
            </w:r>
            <w:bookmarkEnd w:id="385"/>
            <w:bookmarkEnd w:id="386"/>
            <w:bookmarkEnd w:id="387"/>
            <w:bookmarkEnd w:id="388"/>
            <w:bookmarkEnd w:id="389"/>
            <w:bookmarkEnd w:id="390"/>
            <w:bookmarkEnd w:id="391"/>
            <w:bookmarkEnd w:id="392"/>
            <w:bookmarkEnd w:id="393"/>
            <w:bookmarkEnd w:id="394"/>
            <w:bookmarkEnd w:id="395"/>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4674" w:type="dxa"/>
            <w:gridSpan w:val="3"/>
            <w:tcBorders>
              <w:top w:val="single" w:color="auto" w:sz="4" w:space="0"/>
              <w:tl2br w:val="nil"/>
              <w:tr2bl w:val="nil"/>
            </w:tcBorders>
            <w:shd w:val="clear" w:color="auto" w:fill="auto"/>
            <w:vAlign w:val="center"/>
          </w:tcPr>
          <w:p>
            <w:pPr>
              <w:ind w:firstLine="0" w:firstLineChars="0"/>
              <w:jc w:val="center"/>
              <w:outlineLvl w:val="1"/>
              <w:rPr>
                <w:b w:val="0"/>
                <w:bCs w:val="0"/>
                <w:color w:val="000000"/>
                <w:sz w:val="18"/>
                <w:szCs w:val="18"/>
              </w:rPr>
            </w:pPr>
            <w:bookmarkStart w:id="396" w:name="_Toc128041539"/>
            <w:bookmarkStart w:id="397" w:name="_Toc129594672"/>
            <w:bookmarkStart w:id="398" w:name="_Toc106473745"/>
            <w:bookmarkStart w:id="399" w:name="_Toc129594777"/>
            <w:bookmarkStart w:id="400" w:name="_Toc112855869"/>
            <w:bookmarkStart w:id="401" w:name="_Toc132376487"/>
            <w:bookmarkStart w:id="402" w:name="_Toc129284287"/>
            <w:bookmarkStart w:id="403" w:name="_Toc112945431"/>
            <w:bookmarkStart w:id="404" w:name="_Toc136005327"/>
            <w:bookmarkStart w:id="405" w:name="_Toc112854164"/>
            <w:bookmarkStart w:id="406" w:name="_Toc117340742"/>
            <w:r>
              <w:rPr>
                <w:b w:val="0"/>
                <w:bCs w:val="0"/>
                <w:color w:val="000000"/>
                <w:sz w:val="18"/>
                <w:szCs w:val="18"/>
              </w:rPr>
              <w:t>坚固性 (%)</w:t>
            </w:r>
            <w:bookmarkEnd w:id="396"/>
            <w:bookmarkEnd w:id="397"/>
            <w:bookmarkEnd w:id="398"/>
            <w:bookmarkEnd w:id="399"/>
            <w:bookmarkEnd w:id="400"/>
            <w:bookmarkEnd w:id="401"/>
            <w:bookmarkEnd w:id="402"/>
            <w:bookmarkEnd w:id="403"/>
            <w:bookmarkEnd w:id="404"/>
            <w:bookmarkEnd w:id="405"/>
            <w:bookmarkEnd w:id="406"/>
          </w:p>
        </w:tc>
        <w:tc>
          <w:tcPr>
            <w:tcW w:w="1844" w:type="dxa"/>
            <w:gridSpan w:val="2"/>
            <w:tcBorders>
              <w:top w:val="single" w:color="auto" w:sz="4" w:space="0"/>
            </w:tcBorders>
            <w:shd w:val="clear" w:color="auto" w:fill="auto"/>
            <w:vAlign w:val="center"/>
          </w:tcPr>
          <w:p>
            <w:pPr>
              <w:ind w:firstLine="0" w:firstLineChars="0"/>
              <w:jc w:val="center"/>
              <w:outlineLvl w:val="1"/>
              <w:rPr>
                <w:b w:val="0"/>
                <w:bCs/>
                <w:color w:val="000000"/>
                <w:sz w:val="18"/>
                <w:szCs w:val="18"/>
              </w:rPr>
            </w:pPr>
            <w:bookmarkStart w:id="407" w:name="_Toc132376488"/>
            <w:bookmarkStart w:id="408" w:name="_Toc117340743"/>
            <w:bookmarkStart w:id="409" w:name="_Toc129284288"/>
            <w:bookmarkStart w:id="410" w:name="_Toc129594673"/>
            <w:bookmarkStart w:id="411" w:name="_Toc136005328"/>
            <w:bookmarkStart w:id="412" w:name="_Toc128041540"/>
            <w:bookmarkStart w:id="413" w:name="_Toc112945432"/>
            <w:bookmarkStart w:id="414" w:name="_Toc112854165"/>
            <w:bookmarkStart w:id="415" w:name="_Toc129594778"/>
            <w:bookmarkStart w:id="416" w:name="_Toc106473746"/>
            <w:bookmarkStart w:id="417" w:name="_Toc112855870"/>
            <w:r>
              <w:rPr>
                <w:b w:val="0"/>
                <w:bCs/>
                <w:color w:val="000000"/>
                <w:sz w:val="18"/>
                <w:szCs w:val="18"/>
              </w:rPr>
              <w:t>≤10</w:t>
            </w:r>
            <w:bookmarkEnd w:id="407"/>
            <w:bookmarkEnd w:id="408"/>
            <w:bookmarkEnd w:id="409"/>
            <w:bookmarkEnd w:id="410"/>
            <w:bookmarkEnd w:id="411"/>
            <w:bookmarkEnd w:id="412"/>
            <w:bookmarkEnd w:id="413"/>
            <w:bookmarkEnd w:id="414"/>
            <w:bookmarkEnd w:id="415"/>
            <w:bookmarkEnd w:id="416"/>
            <w:bookmarkEnd w:id="417"/>
          </w:p>
        </w:tc>
        <w:tc>
          <w:tcPr>
            <w:tcW w:w="1758" w:type="dxa"/>
            <w:tcBorders>
              <w:top w:val="single" w:color="auto" w:sz="4" w:space="0"/>
              <w:tl2br w:val="nil"/>
              <w:tr2bl w:val="nil"/>
            </w:tcBorders>
            <w:shd w:val="clear" w:color="auto" w:fill="auto"/>
            <w:vAlign w:val="center"/>
          </w:tcPr>
          <w:p>
            <w:pPr>
              <w:ind w:firstLine="0" w:firstLineChars="0"/>
              <w:jc w:val="center"/>
              <w:outlineLvl w:val="1"/>
              <w:rPr>
                <w:b w:val="0"/>
                <w:bCs w:val="0"/>
                <w:color w:val="000000"/>
                <w:sz w:val="18"/>
                <w:szCs w:val="18"/>
              </w:rPr>
            </w:pPr>
            <w:bookmarkStart w:id="418" w:name="_Toc129594674"/>
            <w:bookmarkStart w:id="419" w:name="_Toc129594779"/>
            <w:bookmarkStart w:id="420" w:name="_Toc112855871"/>
            <w:bookmarkStart w:id="421" w:name="_Toc136005329"/>
            <w:bookmarkStart w:id="422" w:name="_Toc117340744"/>
            <w:bookmarkStart w:id="423" w:name="_Toc112854166"/>
            <w:bookmarkStart w:id="424" w:name="_Toc132376489"/>
            <w:bookmarkStart w:id="425" w:name="_Toc128041541"/>
            <w:bookmarkStart w:id="426" w:name="_Toc112945433"/>
            <w:bookmarkStart w:id="427" w:name="_Toc106473747"/>
            <w:bookmarkStart w:id="428" w:name="_Toc129284289"/>
            <w:r>
              <w:rPr>
                <w:b w:val="0"/>
                <w:bCs w:val="0"/>
                <w:color w:val="000000"/>
                <w:sz w:val="18"/>
                <w:szCs w:val="18"/>
              </w:rPr>
              <w:t>≤8</w:t>
            </w:r>
            <w:bookmarkEnd w:id="418"/>
            <w:bookmarkEnd w:id="419"/>
            <w:bookmarkEnd w:id="420"/>
            <w:bookmarkEnd w:id="421"/>
            <w:bookmarkEnd w:id="422"/>
            <w:bookmarkEnd w:id="423"/>
            <w:bookmarkEnd w:id="424"/>
            <w:bookmarkEnd w:id="425"/>
            <w:bookmarkEnd w:id="426"/>
            <w:bookmarkEnd w:id="427"/>
            <w:bookmarkEnd w:id="428"/>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8" w:hRule="atLeast"/>
          <w:jc w:val="center"/>
        </w:trPr>
        <w:tc>
          <w:tcPr>
            <w:tcW w:w="4674" w:type="dxa"/>
            <w:gridSpan w:val="3"/>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429" w:name="_Toc132376490"/>
            <w:bookmarkStart w:id="430" w:name="_Toc112854167"/>
            <w:bookmarkStart w:id="431" w:name="_Toc128041542"/>
            <w:bookmarkStart w:id="432" w:name="_Toc136005330"/>
            <w:bookmarkStart w:id="433" w:name="_Toc117340745"/>
            <w:bookmarkStart w:id="434" w:name="_Toc129594780"/>
            <w:bookmarkStart w:id="435" w:name="_Toc112945434"/>
            <w:bookmarkStart w:id="436" w:name="_Toc106473748"/>
            <w:bookmarkStart w:id="437" w:name="_Toc112855872"/>
            <w:bookmarkStart w:id="438" w:name="_Toc129594675"/>
            <w:bookmarkStart w:id="439" w:name="_Toc129284290"/>
            <w:r>
              <w:rPr>
                <w:b w:val="0"/>
                <w:bCs w:val="0"/>
                <w:color w:val="000000"/>
                <w:sz w:val="18"/>
                <w:szCs w:val="18"/>
              </w:rPr>
              <w:t>吸水率 (%)</w:t>
            </w:r>
            <w:bookmarkEnd w:id="429"/>
            <w:bookmarkEnd w:id="430"/>
            <w:bookmarkEnd w:id="431"/>
            <w:bookmarkEnd w:id="432"/>
            <w:bookmarkEnd w:id="433"/>
            <w:bookmarkEnd w:id="434"/>
            <w:bookmarkEnd w:id="435"/>
            <w:bookmarkEnd w:id="436"/>
            <w:bookmarkEnd w:id="437"/>
            <w:bookmarkEnd w:id="438"/>
            <w:bookmarkEnd w:id="439"/>
          </w:p>
        </w:tc>
        <w:tc>
          <w:tcPr>
            <w:tcW w:w="3602" w:type="dxa"/>
            <w:gridSpan w:val="3"/>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440" w:name="_Toc136005331"/>
            <w:bookmarkStart w:id="441" w:name="_Toc129284291"/>
            <w:bookmarkStart w:id="442" w:name="_Toc129594676"/>
            <w:bookmarkStart w:id="443" w:name="_Toc129594781"/>
            <w:bookmarkStart w:id="444" w:name="_Toc112854168"/>
            <w:bookmarkStart w:id="445" w:name="_Toc112855873"/>
            <w:bookmarkStart w:id="446" w:name="_Toc132376491"/>
            <w:bookmarkStart w:id="447" w:name="_Toc112945435"/>
            <w:bookmarkStart w:id="448" w:name="_Toc128041543"/>
            <w:bookmarkStart w:id="449" w:name="_Toc117340746"/>
            <w:bookmarkStart w:id="450" w:name="_Toc106473749"/>
            <w:r>
              <w:rPr>
                <w:b w:val="0"/>
                <w:bCs w:val="0"/>
                <w:color w:val="000000"/>
                <w:sz w:val="18"/>
                <w:szCs w:val="18"/>
              </w:rPr>
              <w:t>≤2.0</w:t>
            </w:r>
            <w:bookmarkEnd w:id="440"/>
            <w:bookmarkEnd w:id="441"/>
            <w:bookmarkEnd w:id="442"/>
            <w:bookmarkEnd w:id="443"/>
            <w:bookmarkEnd w:id="444"/>
            <w:bookmarkEnd w:id="445"/>
            <w:bookmarkEnd w:id="446"/>
            <w:bookmarkEnd w:id="447"/>
            <w:bookmarkEnd w:id="448"/>
            <w:bookmarkEnd w:id="449"/>
            <w:bookmarkEnd w:id="450"/>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5" w:type="dxa"/>
            <w:vMerge w:val="restart"/>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451" w:name="_Toc112855874"/>
            <w:bookmarkStart w:id="452" w:name="_Toc112854169"/>
            <w:bookmarkStart w:id="453" w:name="_Toc128041544"/>
            <w:bookmarkStart w:id="454" w:name="_Toc129284292"/>
            <w:bookmarkStart w:id="455" w:name="_Toc129594677"/>
            <w:bookmarkStart w:id="456" w:name="_Toc129594782"/>
            <w:bookmarkStart w:id="457" w:name="_Toc106473750"/>
            <w:bookmarkStart w:id="458" w:name="_Toc117340747"/>
            <w:bookmarkStart w:id="459" w:name="_Toc112945436"/>
            <w:bookmarkStart w:id="460" w:name="_Toc132376492"/>
            <w:bookmarkStart w:id="461" w:name="_Toc136005332"/>
            <w:r>
              <w:rPr>
                <w:b w:val="0"/>
                <w:bCs w:val="0"/>
                <w:color w:val="000000"/>
                <w:sz w:val="18"/>
                <w:szCs w:val="18"/>
              </w:rPr>
              <w:t>有害物质含量</w:t>
            </w:r>
            <w:bookmarkEnd w:id="451"/>
            <w:bookmarkEnd w:id="452"/>
            <w:bookmarkEnd w:id="453"/>
            <w:bookmarkEnd w:id="454"/>
            <w:bookmarkEnd w:id="455"/>
            <w:bookmarkEnd w:id="456"/>
            <w:bookmarkEnd w:id="457"/>
            <w:bookmarkEnd w:id="458"/>
            <w:bookmarkEnd w:id="459"/>
            <w:bookmarkEnd w:id="460"/>
            <w:bookmarkEnd w:id="461"/>
          </w:p>
        </w:tc>
        <w:tc>
          <w:tcPr>
            <w:tcW w:w="3269" w:type="dxa"/>
            <w:gridSpan w:val="2"/>
            <w:shd w:val="clear" w:color="auto" w:fill="auto"/>
            <w:vAlign w:val="center"/>
          </w:tcPr>
          <w:p>
            <w:pPr>
              <w:ind w:firstLine="0" w:firstLineChars="0"/>
              <w:jc w:val="center"/>
              <w:outlineLvl w:val="1"/>
              <w:rPr>
                <w:b w:val="0"/>
                <w:bCs/>
                <w:color w:val="000000"/>
                <w:sz w:val="18"/>
                <w:szCs w:val="18"/>
              </w:rPr>
            </w:pPr>
            <w:bookmarkStart w:id="462" w:name="_Toc129594783"/>
            <w:bookmarkStart w:id="463" w:name="_Toc129284293"/>
            <w:bookmarkStart w:id="464" w:name="_Toc136005333"/>
            <w:bookmarkStart w:id="465" w:name="_Toc112855875"/>
            <w:bookmarkStart w:id="466" w:name="_Toc117340748"/>
            <w:bookmarkStart w:id="467" w:name="_Toc128041545"/>
            <w:bookmarkStart w:id="468" w:name="_Toc106473751"/>
            <w:bookmarkStart w:id="469" w:name="_Toc132376493"/>
            <w:bookmarkStart w:id="470" w:name="_Toc129594678"/>
            <w:bookmarkStart w:id="471" w:name="_Toc112854170"/>
            <w:bookmarkStart w:id="472" w:name="_Toc112945437"/>
            <w:r>
              <w:rPr>
                <w:b w:val="0"/>
                <w:bCs/>
                <w:color w:val="000000"/>
                <w:sz w:val="18"/>
                <w:szCs w:val="18"/>
              </w:rPr>
              <w:t>含泥量 (%)</w:t>
            </w:r>
            <w:bookmarkEnd w:id="462"/>
            <w:bookmarkEnd w:id="463"/>
            <w:bookmarkEnd w:id="464"/>
            <w:bookmarkEnd w:id="465"/>
            <w:bookmarkEnd w:id="466"/>
            <w:bookmarkEnd w:id="467"/>
            <w:bookmarkEnd w:id="468"/>
            <w:bookmarkEnd w:id="469"/>
            <w:bookmarkEnd w:id="470"/>
            <w:bookmarkEnd w:id="471"/>
            <w:bookmarkEnd w:id="472"/>
          </w:p>
        </w:tc>
        <w:tc>
          <w:tcPr>
            <w:tcW w:w="1844" w:type="dxa"/>
            <w:gridSpan w:val="2"/>
            <w:shd w:val="clear" w:color="auto" w:fill="auto"/>
            <w:vAlign w:val="center"/>
          </w:tcPr>
          <w:p>
            <w:pPr>
              <w:ind w:firstLine="0" w:firstLineChars="0"/>
              <w:jc w:val="center"/>
              <w:outlineLvl w:val="1"/>
              <w:rPr>
                <w:b w:val="0"/>
                <w:bCs/>
                <w:color w:val="000000"/>
                <w:sz w:val="18"/>
                <w:szCs w:val="18"/>
              </w:rPr>
            </w:pPr>
            <w:bookmarkStart w:id="473" w:name="_Toc117340749"/>
            <w:bookmarkStart w:id="474" w:name="_Toc112854171"/>
            <w:bookmarkStart w:id="475" w:name="_Toc128041546"/>
            <w:bookmarkStart w:id="476" w:name="_Toc136005334"/>
            <w:bookmarkStart w:id="477" w:name="_Toc112855876"/>
            <w:bookmarkStart w:id="478" w:name="_Toc132376494"/>
            <w:bookmarkStart w:id="479" w:name="_Toc106473752"/>
            <w:bookmarkStart w:id="480" w:name="_Toc129284294"/>
            <w:bookmarkStart w:id="481" w:name="_Toc112945438"/>
            <w:bookmarkStart w:id="482" w:name="_Toc129594679"/>
            <w:bookmarkStart w:id="483" w:name="_Toc129594784"/>
            <w:r>
              <w:rPr>
                <w:b w:val="0"/>
                <w:bCs/>
                <w:color w:val="000000"/>
                <w:sz w:val="18"/>
                <w:szCs w:val="18"/>
              </w:rPr>
              <w:t>≤3.0</w:t>
            </w:r>
            <w:bookmarkEnd w:id="473"/>
            <w:bookmarkEnd w:id="474"/>
            <w:bookmarkEnd w:id="475"/>
            <w:bookmarkEnd w:id="476"/>
            <w:bookmarkEnd w:id="477"/>
            <w:bookmarkEnd w:id="478"/>
            <w:bookmarkEnd w:id="479"/>
            <w:bookmarkEnd w:id="480"/>
            <w:bookmarkEnd w:id="481"/>
            <w:bookmarkEnd w:id="482"/>
            <w:bookmarkEnd w:id="483"/>
          </w:p>
        </w:tc>
        <w:tc>
          <w:tcPr>
            <w:tcW w:w="1758" w:type="dxa"/>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484" w:name="_Toc129594680"/>
            <w:bookmarkStart w:id="485" w:name="_Toc106473753"/>
            <w:bookmarkStart w:id="486" w:name="_Toc112855877"/>
            <w:bookmarkStart w:id="487" w:name="_Toc117340750"/>
            <w:bookmarkStart w:id="488" w:name="_Toc136005335"/>
            <w:bookmarkStart w:id="489" w:name="_Toc112945439"/>
            <w:bookmarkStart w:id="490" w:name="_Toc132376495"/>
            <w:bookmarkStart w:id="491" w:name="_Toc129284295"/>
            <w:bookmarkStart w:id="492" w:name="_Toc128041547"/>
            <w:bookmarkStart w:id="493" w:name="_Toc129594785"/>
            <w:bookmarkStart w:id="494" w:name="_Toc112854172"/>
            <w:r>
              <w:rPr>
                <w:b w:val="0"/>
                <w:bCs w:val="0"/>
                <w:color w:val="000000"/>
                <w:sz w:val="18"/>
                <w:szCs w:val="18"/>
              </w:rPr>
              <w:t>≤2.0</w:t>
            </w:r>
            <w:bookmarkEnd w:id="484"/>
            <w:bookmarkEnd w:id="485"/>
            <w:bookmarkEnd w:id="486"/>
            <w:bookmarkEnd w:id="487"/>
            <w:bookmarkEnd w:id="488"/>
            <w:bookmarkEnd w:id="489"/>
            <w:bookmarkEnd w:id="490"/>
            <w:bookmarkEnd w:id="491"/>
            <w:bookmarkEnd w:id="492"/>
            <w:bookmarkEnd w:id="493"/>
            <w:bookmarkEnd w:id="494"/>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5" w:type="dxa"/>
            <w:vMerge w:val="continue"/>
            <w:tcBorders>
              <w:tl2br w:val="nil"/>
              <w:tr2bl w:val="nil"/>
            </w:tcBorders>
            <w:shd w:val="clear" w:color="auto" w:fill="auto"/>
            <w:vAlign w:val="center"/>
          </w:tcPr>
          <w:p>
            <w:pPr>
              <w:numPr>
                <w:ilvl w:val="0"/>
                <w:numId w:val="4"/>
              </w:numPr>
              <w:spacing w:line="240" w:lineRule="auto"/>
              <w:ind w:firstLineChars="0"/>
              <w:jc w:val="center"/>
              <w:outlineLvl w:val="1"/>
              <w:rPr>
                <w:b w:val="0"/>
                <w:bCs w:val="0"/>
                <w:color w:val="000000"/>
                <w:sz w:val="18"/>
                <w:szCs w:val="18"/>
              </w:rPr>
            </w:pPr>
            <w:bookmarkStart w:id="495" w:name="_Toc112855878"/>
            <w:bookmarkEnd w:id="495"/>
            <w:bookmarkStart w:id="496" w:name="_Toc112854173"/>
            <w:bookmarkEnd w:id="496"/>
            <w:bookmarkStart w:id="497" w:name="_Toc129594681"/>
            <w:bookmarkEnd w:id="497"/>
            <w:bookmarkStart w:id="498" w:name="_Toc128041548"/>
            <w:bookmarkEnd w:id="498"/>
            <w:bookmarkStart w:id="499" w:name="_Toc132376496"/>
            <w:bookmarkEnd w:id="499"/>
            <w:bookmarkStart w:id="500" w:name="_Toc136005336"/>
            <w:bookmarkEnd w:id="500"/>
            <w:bookmarkStart w:id="501" w:name="_Toc129594786"/>
            <w:bookmarkEnd w:id="501"/>
            <w:bookmarkStart w:id="502" w:name="_Toc129284296"/>
            <w:bookmarkEnd w:id="502"/>
            <w:bookmarkStart w:id="503" w:name="_Toc112945440"/>
            <w:bookmarkEnd w:id="503"/>
          </w:p>
        </w:tc>
        <w:tc>
          <w:tcPr>
            <w:tcW w:w="3269" w:type="dxa"/>
            <w:gridSpan w:val="2"/>
            <w:shd w:val="clear" w:color="auto" w:fill="auto"/>
            <w:vAlign w:val="center"/>
          </w:tcPr>
          <w:p>
            <w:pPr>
              <w:ind w:firstLine="0" w:firstLineChars="0"/>
              <w:jc w:val="center"/>
              <w:outlineLvl w:val="1"/>
              <w:rPr>
                <w:b w:val="0"/>
                <w:bCs/>
                <w:color w:val="000000"/>
                <w:sz w:val="18"/>
                <w:szCs w:val="18"/>
              </w:rPr>
            </w:pPr>
            <w:bookmarkStart w:id="504" w:name="_Toc112855879"/>
            <w:bookmarkStart w:id="505" w:name="_Toc128041549"/>
            <w:bookmarkStart w:id="506" w:name="_Toc132376497"/>
            <w:bookmarkStart w:id="507" w:name="_Toc117340751"/>
            <w:bookmarkStart w:id="508" w:name="_Toc136005337"/>
            <w:bookmarkStart w:id="509" w:name="_Toc112945441"/>
            <w:bookmarkStart w:id="510" w:name="_Toc129594787"/>
            <w:bookmarkStart w:id="511" w:name="_Toc129284297"/>
            <w:bookmarkStart w:id="512" w:name="_Toc129594682"/>
            <w:bookmarkStart w:id="513" w:name="_Toc106473754"/>
            <w:bookmarkStart w:id="514" w:name="_Toc112854174"/>
            <w:r>
              <w:rPr>
                <w:b w:val="0"/>
                <w:bCs/>
                <w:color w:val="000000"/>
                <w:sz w:val="18"/>
                <w:szCs w:val="18"/>
              </w:rPr>
              <w:t>泥块含量 (%)</w:t>
            </w:r>
            <w:bookmarkEnd w:id="504"/>
            <w:bookmarkEnd w:id="505"/>
            <w:bookmarkEnd w:id="506"/>
            <w:bookmarkEnd w:id="507"/>
            <w:bookmarkEnd w:id="508"/>
            <w:bookmarkEnd w:id="509"/>
            <w:bookmarkEnd w:id="510"/>
            <w:bookmarkEnd w:id="511"/>
            <w:bookmarkEnd w:id="512"/>
            <w:bookmarkEnd w:id="513"/>
            <w:bookmarkEnd w:id="514"/>
          </w:p>
        </w:tc>
        <w:tc>
          <w:tcPr>
            <w:tcW w:w="1844" w:type="dxa"/>
            <w:gridSpan w:val="2"/>
            <w:shd w:val="clear" w:color="auto" w:fill="auto"/>
            <w:vAlign w:val="center"/>
          </w:tcPr>
          <w:p>
            <w:pPr>
              <w:ind w:firstLine="0" w:firstLineChars="0"/>
              <w:jc w:val="center"/>
              <w:outlineLvl w:val="1"/>
              <w:rPr>
                <w:b w:val="0"/>
                <w:bCs/>
                <w:color w:val="000000"/>
                <w:sz w:val="18"/>
                <w:szCs w:val="18"/>
              </w:rPr>
            </w:pPr>
            <w:bookmarkStart w:id="515" w:name="_Toc136005338"/>
            <w:bookmarkStart w:id="516" w:name="_Toc129284298"/>
            <w:bookmarkStart w:id="517" w:name="_Toc129594788"/>
            <w:bookmarkStart w:id="518" w:name="_Toc117340752"/>
            <w:bookmarkStart w:id="519" w:name="_Toc106473755"/>
            <w:bookmarkStart w:id="520" w:name="_Toc132376498"/>
            <w:bookmarkStart w:id="521" w:name="_Toc112854175"/>
            <w:bookmarkStart w:id="522" w:name="_Toc112945442"/>
            <w:bookmarkStart w:id="523" w:name="_Toc128041550"/>
            <w:bookmarkStart w:id="524" w:name="_Toc129594683"/>
            <w:bookmarkStart w:id="525" w:name="_Toc112855880"/>
            <w:r>
              <w:rPr>
                <w:b w:val="0"/>
                <w:bCs/>
                <w:color w:val="000000"/>
                <w:sz w:val="18"/>
                <w:szCs w:val="18"/>
              </w:rPr>
              <w:t>≤1.0</w:t>
            </w:r>
            <w:bookmarkEnd w:id="515"/>
            <w:bookmarkEnd w:id="516"/>
            <w:bookmarkEnd w:id="517"/>
            <w:bookmarkEnd w:id="518"/>
            <w:bookmarkEnd w:id="519"/>
            <w:bookmarkEnd w:id="520"/>
            <w:bookmarkEnd w:id="521"/>
            <w:bookmarkEnd w:id="522"/>
            <w:bookmarkEnd w:id="523"/>
            <w:bookmarkEnd w:id="524"/>
            <w:bookmarkEnd w:id="525"/>
          </w:p>
        </w:tc>
        <w:tc>
          <w:tcPr>
            <w:tcW w:w="1758" w:type="dxa"/>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526" w:name="_Toc112945443"/>
            <w:bookmarkStart w:id="527" w:name="_Toc106473756"/>
            <w:bookmarkStart w:id="528" w:name="_Toc129284299"/>
            <w:bookmarkStart w:id="529" w:name="_Toc112855881"/>
            <w:bookmarkStart w:id="530" w:name="_Toc132376499"/>
            <w:bookmarkStart w:id="531" w:name="_Toc117340753"/>
            <w:bookmarkStart w:id="532" w:name="_Toc129594684"/>
            <w:bookmarkStart w:id="533" w:name="_Toc112854176"/>
            <w:bookmarkStart w:id="534" w:name="_Toc136005339"/>
            <w:bookmarkStart w:id="535" w:name="_Toc128041551"/>
            <w:bookmarkStart w:id="536" w:name="_Toc129594789"/>
            <w:r>
              <w:rPr>
                <w:b w:val="0"/>
                <w:bCs w:val="0"/>
                <w:color w:val="000000"/>
                <w:sz w:val="18"/>
                <w:szCs w:val="18"/>
              </w:rPr>
              <w:t>≤0.5</w:t>
            </w:r>
            <w:bookmarkEnd w:id="526"/>
            <w:bookmarkEnd w:id="527"/>
            <w:bookmarkEnd w:id="528"/>
            <w:bookmarkEnd w:id="529"/>
            <w:bookmarkEnd w:id="530"/>
            <w:bookmarkEnd w:id="531"/>
            <w:bookmarkEnd w:id="532"/>
            <w:bookmarkEnd w:id="533"/>
            <w:bookmarkEnd w:id="534"/>
            <w:bookmarkEnd w:id="535"/>
            <w:bookmarkEnd w:id="536"/>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5" w:type="dxa"/>
            <w:vMerge w:val="continue"/>
            <w:tcBorders>
              <w:tl2br w:val="nil"/>
              <w:tr2bl w:val="nil"/>
            </w:tcBorders>
            <w:shd w:val="clear" w:color="auto" w:fill="auto"/>
            <w:vAlign w:val="center"/>
          </w:tcPr>
          <w:p>
            <w:pPr>
              <w:numPr>
                <w:ilvl w:val="0"/>
                <w:numId w:val="4"/>
              </w:numPr>
              <w:spacing w:line="240" w:lineRule="auto"/>
              <w:ind w:firstLineChars="0"/>
              <w:jc w:val="center"/>
              <w:outlineLvl w:val="1"/>
              <w:rPr>
                <w:b w:val="0"/>
                <w:bCs w:val="0"/>
                <w:color w:val="000000"/>
                <w:sz w:val="18"/>
                <w:szCs w:val="18"/>
              </w:rPr>
            </w:pPr>
            <w:bookmarkStart w:id="537" w:name="_Toc129284300"/>
            <w:bookmarkEnd w:id="537"/>
            <w:bookmarkStart w:id="538" w:name="_Toc132376500"/>
            <w:bookmarkEnd w:id="538"/>
            <w:bookmarkStart w:id="539" w:name="_Toc112945444"/>
            <w:bookmarkEnd w:id="539"/>
            <w:bookmarkStart w:id="540" w:name="_Toc129594790"/>
            <w:bookmarkEnd w:id="540"/>
            <w:bookmarkStart w:id="541" w:name="_Toc112854177"/>
            <w:bookmarkEnd w:id="541"/>
            <w:bookmarkStart w:id="542" w:name="_Toc136005340"/>
            <w:bookmarkEnd w:id="542"/>
            <w:bookmarkStart w:id="543" w:name="_Toc128041552"/>
            <w:bookmarkEnd w:id="543"/>
            <w:bookmarkStart w:id="544" w:name="_Toc129594685"/>
            <w:bookmarkEnd w:id="544"/>
            <w:bookmarkStart w:id="545" w:name="_Toc112855882"/>
            <w:bookmarkEnd w:id="545"/>
          </w:p>
        </w:tc>
        <w:tc>
          <w:tcPr>
            <w:tcW w:w="3269" w:type="dxa"/>
            <w:gridSpan w:val="2"/>
            <w:shd w:val="clear" w:color="auto" w:fill="auto"/>
            <w:vAlign w:val="center"/>
          </w:tcPr>
          <w:p>
            <w:pPr>
              <w:ind w:firstLine="0" w:firstLineChars="0"/>
              <w:jc w:val="center"/>
              <w:outlineLvl w:val="1"/>
              <w:rPr>
                <w:b w:val="0"/>
                <w:bCs/>
                <w:color w:val="000000"/>
                <w:sz w:val="18"/>
                <w:szCs w:val="18"/>
              </w:rPr>
            </w:pPr>
            <w:bookmarkStart w:id="546" w:name="_Toc117340754"/>
            <w:bookmarkStart w:id="547" w:name="_Toc112945445"/>
            <w:bookmarkStart w:id="548" w:name="_Toc129594791"/>
            <w:bookmarkStart w:id="549" w:name="_Toc132376501"/>
            <w:bookmarkStart w:id="550" w:name="_Toc136005341"/>
            <w:bookmarkStart w:id="551" w:name="_Toc112855883"/>
            <w:bookmarkStart w:id="552" w:name="_Toc128041553"/>
            <w:bookmarkStart w:id="553" w:name="_Toc106473757"/>
            <w:bookmarkStart w:id="554" w:name="_Toc129594686"/>
            <w:bookmarkStart w:id="555" w:name="_Toc112854178"/>
            <w:bookmarkStart w:id="556" w:name="_Toc129284301"/>
            <w:r>
              <w:rPr>
                <w:b w:val="0"/>
                <w:bCs/>
                <w:color w:val="000000"/>
                <w:sz w:val="18"/>
                <w:szCs w:val="18"/>
              </w:rPr>
              <w:t>云母含量 (%)</w:t>
            </w:r>
            <w:bookmarkEnd w:id="546"/>
            <w:bookmarkEnd w:id="547"/>
            <w:bookmarkEnd w:id="548"/>
            <w:bookmarkEnd w:id="549"/>
            <w:bookmarkEnd w:id="550"/>
            <w:bookmarkEnd w:id="551"/>
            <w:bookmarkEnd w:id="552"/>
            <w:bookmarkEnd w:id="553"/>
            <w:bookmarkEnd w:id="554"/>
            <w:bookmarkEnd w:id="555"/>
            <w:bookmarkEnd w:id="556"/>
          </w:p>
        </w:tc>
        <w:tc>
          <w:tcPr>
            <w:tcW w:w="1844" w:type="dxa"/>
            <w:gridSpan w:val="2"/>
            <w:shd w:val="clear" w:color="auto" w:fill="auto"/>
            <w:vAlign w:val="center"/>
          </w:tcPr>
          <w:p>
            <w:pPr>
              <w:ind w:firstLine="0" w:firstLineChars="0"/>
              <w:jc w:val="center"/>
              <w:outlineLvl w:val="1"/>
              <w:rPr>
                <w:b w:val="0"/>
                <w:bCs/>
                <w:color w:val="000000"/>
                <w:sz w:val="18"/>
                <w:szCs w:val="18"/>
              </w:rPr>
            </w:pPr>
            <w:bookmarkStart w:id="557" w:name="_Toc129284302"/>
            <w:bookmarkStart w:id="558" w:name="_Toc136005342"/>
            <w:bookmarkStart w:id="559" w:name="_Toc112945446"/>
            <w:bookmarkStart w:id="560" w:name="_Toc132376502"/>
            <w:bookmarkStart w:id="561" w:name="_Toc112855884"/>
            <w:bookmarkStart w:id="562" w:name="_Toc112854179"/>
            <w:bookmarkStart w:id="563" w:name="_Toc129594687"/>
            <w:bookmarkStart w:id="564" w:name="_Toc128041554"/>
            <w:bookmarkStart w:id="565" w:name="_Toc129594792"/>
            <w:bookmarkStart w:id="566" w:name="_Toc117340755"/>
            <w:bookmarkStart w:id="567" w:name="_Toc106473758"/>
            <w:r>
              <w:rPr>
                <w:b w:val="0"/>
                <w:bCs/>
                <w:color w:val="000000"/>
                <w:sz w:val="18"/>
                <w:szCs w:val="18"/>
              </w:rPr>
              <w:t>≤1.0</w:t>
            </w:r>
            <w:bookmarkEnd w:id="557"/>
            <w:bookmarkEnd w:id="558"/>
            <w:bookmarkEnd w:id="559"/>
            <w:bookmarkEnd w:id="560"/>
            <w:bookmarkEnd w:id="561"/>
            <w:bookmarkEnd w:id="562"/>
            <w:bookmarkEnd w:id="563"/>
            <w:bookmarkEnd w:id="564"/>
            <w:bookmarkEnd w:id="565"/>
            <w:bookmarkEnd w:id="566"/>
            <w:bookmarkEnd w:id="567"/>
          </w:p>
        </w:tc>
        <w:tc>
          <w:tcPr>
            <w:tcW w:w="1758" w:type="dxa"/>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568" w:name="_Toc112854180"/>
            <w:bookmarkStart w:id="569" w:name="_Toc112945447"/>
            <w:bookmarkStart w:id="570" w:name="_Toc106473759"/>
            <w:bookmarkStart w:id="571" w:name="_Toc129594688"/>
            <w:bookmarkStart w:id="572" w:name="_Toc128041555"/>
            <w:bookmarkStart w:id="573" w:name="_Toc129594793"/>
            <w:bookmarkStart w:id="574" w:name="_Toc136005343"/>
            <w:bookmarkStart w:id="575" w:name="_Toc112855885"/>
            <w:bookmarkStart w:id="576" w:name="_Toc132376503"/>
            <w:bookmarkStart w:id="577" w:name="_Toc117340756"/>
            <w:bookmarkStart w:id="578" w:name="_Toc129284303"/>
            <w:r>
              <w:rPr>
                <w:b w:val="0"/>
                <w:bCs w:val="0"/>
                <w:color w:val="000000"/>
                <w:sz w:val="18"/>
                <w:szCs w:val="18"/>
              </w:rPr>
              <w:t>≤0.5</w:t>
            </w:r>
            <w:bookmarkEnd w:id="568"/>
            <w:bookmarkEnd w:id="569"/>
            <w:bookmarkEnd w:id="570"/>
            <w:bookmarkEnd w:id="571"/>
            <w:bookmarkEnd w:id="572"/>
            <w:bookmarkEnd w:id="573"/>
            <w:bookmarkEnd w:id="574"/>
            <w:bookmarkEnd w:id="575"/>
            <w:bookmarkEnd w:id="576"/>
            <w:bookmarkEnd w:id="577"/>
            <w:bookmarkEnd w:id="578"/>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5" w:type="dxa"/>
            <w:vMerge w:val="continue"/>
            <w:tcBorders>
              <w:tl2br w:val="nil"/>
              <w:tr2bl w:val="nil"/>
            </w:tcBorders>
            <w:shd w:val="clear" w:color="auto" w:fill="auto"/>
            <w:vAlign w:val="center"/>
          </w:tcPr>
          <w:p>
            <w:pPr>
              <w:numPr>
                <w:ilvl w:val="0"/>
                <w:numId w:val="4"/>
              </w:numPr>
              <w:spacing w:line="240" w:lineRule="auto"/>
              <w:ind w:firstLineChars="0"/>
              <w:jc w:val="center"/>
              <w:outlineLvl w:val="1"/>
              <w:rPr>
                <w:b w:val="0"/>
                <w:bCs w:val="0"/>
                <w:color w:val="000000"/>
                <w:sz w:val="18"/>
                <w:szCs w:val="18"/>
              </w:rPr>
            </w:pPr>
            <w:bookmarkStart w:id="579" w:name="_Toc129594689"/>
            <w:bookmarkEnd w:id="579"/>
            <w:bookmarkStart w:id="580" w:name="_Toc136005344"/>
            <w:bookmarkEnd w:id="580"/>
            <w:bookmarkStart w:id="581" w:name="_Toc112855886"/>
            <w:bookmarkEnd w:id="581"/>
            <w:bookmarkStart w:id="582" w:name="_Toc128041556"/>
            <w:bookmarkEnd w:id="582"/>
            <w:bookmarkStart w:id="583" w:name="_Toc112945448"/>
            <w:bookmarkEnd w:id="583"/>
            <w:bookmarkStart w:id="584" w:name="_Toc129594794"/>
            <w:bookmarkEnd w:id="584"/>
            <w:bookmarkStart w:id="585" w:name="_Toc132376504"/>
            <w:bookmarkEnd w:id="585"/>
            <w:bookmarkStart w:id="586" w:name="_Toc112854181"/>
            <w:bookmarkEnd w:id="586"/>
            <w:bookmarkStart w:id="587" w:name="_Toc129284304"/>
            <w:bookmarkEnd w:id="587"/>
          </w:p>
        </w:tc>
        <w:tc>
          <w:tcPr>
            <w:tcW w:w="3269" w:type="dxa"/>
            <w:gridSpan w:val="2"/>
            <w:shd w:val="clear" w:color="auto" w:fill="auto"/>
            <w:vAlign w:val="center"/>
          </w:tcPr>
          <w:p>
            <w:pPr>
              <w:ind w:firstLine="0" w:firstLineChars="0"/>
              <w:jc w:val="center"/>
              <w:outlineLvl w:val="1"/>
              <w:rPr>
                <w:b w:val="0"/>
                <w:bCs/>
                <w:color w:val="000000"/>
                <w:sz w:val="18"/>
                <w:szCs w:val="18"/>
              </w:rPr>
            </w:pPr>
            <w:bookmarkStart w:id="588" w:name="_Toc129284305"/>
            <w:bookmarkStart w:id="589" w:name="_Toc132376505"/>
            <w:bookmarkStart w:id="590" w:name="_Toc117340757"/>
            <w:bookmarkStart w:id="591" w:name="_Toc112854182"/>
            <w:bookmarkStart w:id="592" w:name="_Toc106473760"/>
            <w:bookmarkStart w:id="593" w:name="_Toc112945449"/>
            <w:bookmarkStart w:id="594" w:name="_Toc136005345"/>
            <w:bookmarkStart w:id="595" w:name="_Toc129594690"/>
            <w:bookmarkStart w:id="596" w:name="_Toc112855887"/>
            <w:bookmarkStart w:id="597" w:name="_Toc128041557"/>
            <w:bookmarkStart w:id="598" w:name="_Toc129594795"/>
            <w:r>
              <w:rPr>
                <w:b w:val="0"/>
                <w:bCs/>
                <w:color w:val="000000"/>
                <w:sz w:val="18"/>
                <w:szCs w:val="18"/>
              </w:rPr>
              <w:t>轻物质含量 (%)</w:t>
            </w:r>
            <w:bookmarkEnd w:id="588"/>
            <w:bookmarkEnd w:id="589"/>
            <w:bookmarkEnd w:id="590"/>
            <w:bookmarkEnd w:id="591"/>
            <w:bookmarkEnd w:id="592"/>
            <w:bookmarkEnd w:id="593"/>
            <w:bookmarkEnd w:id="594"/>
            <w:bookmarkEnd w:id="595"/>
            <w:bookmarkEnd w:id="596"/>
            <w:bookmarkEnd w:id="597"/>
            <w:bookmarkEnd w:id="598"/>
          </w:p>
        </w:tc>
        <w:tc>
          <w:tcPr>
            <w:tcW w:w="1844" w:type="dxa"/>
            <w:gridSpan w:val="2"/>
            <w:shd w:val="clear" w:color="auto" w:fill="auto"/>
            <w:vAlign w:val="center"/>
          </w:tcPr>
          <w:p>
            <w:pPr>
              <w:ind w:firstLine="0" w:firstLineChars="0"/>
              <w:jc w:val="center"/>
              <w:outlineLvl w:val="1"/>
              <w:rPr>
                <w:b w:val="0"/>
                <w:bCs/>
                <w:color w:val="000000"/>
                <w:sz w:val="18"/>
                <w:szCs w:val="18"/>
              </w:rPr>
            </w:pPr>
            <w:bookmarkStart w:id="599" w:name="_Toc129284306"/>
            <w:bookmarkStart w:id="600" w:name="_Toc129594691"/>
            <w:bookmarkStart w:id="601" w:name="_Toc128041558"/>
            <w:bookmarkStart w:id="602" w:name="_Toc129594796"/>
            <w:bookmarkStart w:id="603" w:name="_Toc112945450"/>
            <w:bookmarkStart w:id="604" w:name="_Toc136005346"/>
            <w:bookmarkStart w:id="605" w:name="_Toc117340758"/>
            <w:bookmarkStart w:id="606" w:name="_Toc112854183"/>
            <w:bookmarkStart w:id="607" w:name="_Toc112855888"/>
            <w:bookmarkStart w:id="608" w:name="_Toc132376506"/>
            <w:bookmarkStart w:id="609" w:name="_Toc106473761"/>
            <w:r>
              <w:rPr>
                <w:b w:val="0"/>
                <w:bCs/>
                <w:color w:val="000000"/>
                <w:sz w:val="18"/>
                <w:szCs w:val="18"/>
              </w:rPr>
              <w:t>≤1.0</w:t>
            </w:r>
            <w:bookmarkEnd w:id="599"/>
            <w:bookmarkEnd w:id="600"/>
            <w:bookmarkEnd w:id="601"/>
            <w:bookmarkEnd w:id="602"/>
            <w:bookmarkEnd w:id="603"/>
            <w:bookmarkEnd w:id="604"/>
            <w:bookmarkEnd w:id="605"/>
            <w:bookmarkEnd w:id="606"/>
            <w:bookmarkEnd w:id="607"/>
            <w:bookmarkEnd w:id="608"/>
            <w:bookmarkEnd w:id="609"/>
          </w:p>
        </w:tc>
        <w:tc>
          <w:tcPr>
            <w:tcW w:w="1758" w:type="dxa"/>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610" w:name="_Toc112854184"/>
            <w:bookmarkStart w:id="611" w:name="_Toc117340759"/>
            <w:bookmarkStart w:id="612" w:name="_Toc106473762"/>
            <w:bookmarkStart w:id="613" w:name="_Toc112945451"/>
            <w:bookmarkStart w:id="614" w:name="_Toc136005347"/>
            <w:bookmarkStart w:id="615" w:name="_Toc129594692"/>
            <w:bookmarkStart w:id="616" w:name="_Toc129594797"/>
            <w:bookmarkStart w:id="617" w:name="_Toc129284307"/>
            <w:bookmarkStart w:id="618" w:name="_Toc128041559"/>
            <w:bookmarkStart w:id="619" w:name="_Toc132376507"/>
            <w:bookmarkStart w:id="620" w:name="_Toc112855889"/>
            <w:r>
              <w:rPr>
                <w:b w:val="0"/>
                <w:bCs w:val="0"/>
                <w:color w:val="000000"/>
                <w:sz w:val="18"/>
                <w:szCs w:val="18"/>
              </w:rPr>
              <w:t>≤0.5</w:t>
            </w:r>
            <w:bookmarkEnd w:id="610"/>
            <w:bookmarkEnd w:id="611"/>
            <w:bookmarkEnd w:id="612"/>
            <w:bookmarkEnd w:id="613"/>
            <w:bookmarkEnd w:id="614"/>
            <w:bookmarkEnd w:id="615"/>
            <w:bookmarkEnd w:id="616"/>
            <w:bookmarkEnd w:id="617"/>
            <w:bookmarkEnd w:id="618"/>
            <w:bookmarkEnd w:id="619"/>
            <w:bookmarkEnd w:id="620"/>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5" w:type="dxa"/>
            <w:vMerge w:val="continue"/>
            <w:tcBorders>
              <w:tl2br w:val="nil"/>
              <w:tr2bl w:val="nil"/>
            </w:tcBorders>
            <w:shd w:val="clear" w:color="auto" w:fill="auto"/>
            <w:vAlign w:val="center"/>
          </w:tcPr>
          <w:p>
            <w:pPr>
              <w:numPr>
                <w:ilvl w:val="0"/>
                <w:numId w:val="4"/>
              </w:numPr>
              <w:spacing w:line="240" w:lineRule="auto"/>
              <w:ind w:firstLineChars="0"/>
              <w:jc w:val="center"/>
              <w:outlineLvl w:val="1"/>
              <w:rPr>
                <w:b w:val="0"/>
                <w:bCs w:val="0"/>
                <w:color w:val="000000"/>
                <w:sz w:val="18"/>
                <w:szCs w:val="18"/>
              </w:rPr>
            </w:pPr>
            <w:bookmarkStart w:id="621" w:name="_Toc112945452"/>
            <w:bookmarkEnd w:id="621"/>
            <w:bookmarkStart w:id="622" w:name="_Toc129284308"/>
            <w:bookmarkEnd w:id="622"/>
            <w:bookmarkStart w:id="623" w:name="_Toc136005348"/>
            <w:bookmarkEnd w:id="623"/>
            <w:bookmarkStart w:id="624" w:name="_Toc112854185"/>
            <w:bookmarkEnd w:id="624"/>
            <w:bookmarkStart w:id="625" w:name="_Toc129594798"/>
            <w:bookmarkEnd w:id="625"/>
            <w:bookmarkStart w:id="626" w:name="_Toc112855890"/>
            <w:bookmarkEnd w:id="626"/>
            <w:bookmarkStart w:id="627" w:name="_Toc128041560"/>
            <w:bookmarkEnd w:id="627"/>
            <w:bookmarkStart w:id="628" w:name="_Toc132376508"/>
            <w:bookmarkEnd w:id="628"/>
            <w:bookmarkStart w:id="629" w:name="_Toc129594693"/>
            <w:bookmarkEnd w:id="629"/>
          </w:p>
        </w:tc>
        <w:tc>
          <w:tcPr>
            <w:tcW w:w="3269" w:type="dxa"/>
            <w:gridSpan w:val="2"/>
            <w:shd w:val="clear" w:color="auto" w:fill="auto"/>
            <w:vAlign w:val="center"/>
          </w:tcPr>
          <w:p>
            <w:pPr>
              <w:ind w:firstLine="0" w:firstLineChars="0"/>
              <w:jc w:val="center"/>
              <w:outlineLvl w:val="1"/>
              <w:rPr>
                <w:b w:val="0"/>
                <w:bCs/>
                <w:color w:val="000000"/>
                <w:sz w:val="18"/>
                <w:szCs w:val="18"/>
              </w:rPr>
            </w:pPr>
            <w:bookmarkStart w:id="630" w:name="_Toc128041561"/>
            <w:bookmarkStart w:id="631" w:name="_Toc112854186"/>
            <w:bookmarkStart w:id="632" w:name="_Toc112855891"/>
            <w:bookmarkStart w:id="633" w:name="_Toc129284309"/>
            <w:bookmarkStart w:id="634" w:name="_Toc112945453"/>
            <w:bookmarkStart w:id="635" w:name="_Toc117340760"/>
            <w:bookmarkStart w:id="636" w:name="_Toc129594799"/>
            <w:bookmarkStart w:id="637" w:name="_Toc106473763"/>
            <w:bookmarkStart w:id="638" w:name="_Toc132376509"/>
            <w:bookmarkStart w:id="639" w:name="_Toc136005349"/>
            <w:bookmarkStart w:id="640" w:name="_Toc129594694"/>
            <w:r>
              <w:rPr>
                <w:b w:val="0"/>
                <w:bCs/>
                <w:color w:val="000000"/>
                <w:sz w:val="18"/>
                <w:szCs w:val="18"/>
              </w:rPr>
              <w:t>硫化物及硫酸盐含量 (折算成SO</w:t>
            </w:r>
            <w:r>
              <w:rPr>
                <w:b w:val="0"/>
                <w:bCs/>
                <w:color w:val="000000"/>
                <w:sz w:val="18"/>
                <w:szCs w:val="18"/>
                <w:vertAlign w:val="subscript"/>
              </w:rPr>
              <w:t>3</w:t>
            </w:r>
            <w:r>
              <w:rPr>
                <w:b w:val="0"/>
                <w:bCs/>
                <w:color w:val="000000"/>
                <w:sz w:val="18"/>
                <w:szCs w:val="18"/>
              </w:rPr>
              <w:t>) (%)</w:t>
            </w:r>
            <w:bookmarkEnd w:id="630"/>
            <w:bookmarkEnd w:id="631"/>
            <w:bookmarkEnd w:id="632"/>
            <w:bookmarkEnd w:id="633"/>
            <w:bookmarkEnd w:id="634"/>
            <w:bookmarkEnd w:id="635"/>
            <w:bookmarkEnd w:id="636"/>
            <w:bookmarkEnd w:id="637"/>
            <w:bookmarkEnd w:id="638"/>
            <w:bookmarkEnd w:id="639"/>
            <w:bookmarkEnd w:id="640"/>
          </w:p>
        </w:tc>
        <w:tc>
          <w:tcPr>
            <w:tcW w:w="1844" w:type="dxa"/>
            <w:gridSpan w:val="2"/>
            <w:shd w:val="clear" w:color="auto" w:fill="auto"/>
            <w:vAlign w:val="center"/>
          </w:tcPr>
          <w:p>
            <w:pPr>
              <w:ind w:firstLine="0" w:firstLineChars="0"/>
              <w:jc w:val="center"/>
              <w:outlineLvl w:val="1"/>
              <w:rPr>
                <w:b w:val="0"/>
                <w:bCs/>
                <w:color w:val="000000"/>
                <w:sz w:val="18"/>
                <w:szCs w:val="18"/>
              </w:rPr>
            </w:pPr>
            <w:bookmarkStart w:id="641" w:name="_Toc128041562"/>
            <w:bookmarkStart w:id="642" w:name="_Toc112945454"/>
            <w:bookmarkStart w:id="643" w:name="_Toc106473764"/>
            <w:bookmarkStart w:id="644" w:name="_Toc112855892"/>
            <w:bookmarkStart w:id="645" w:name="_Toc117340761"/>
            <w:bookmarkStart w:id="646" w:name="_Toc132376510"/>
            <w:bookmarkStart w:id="647" w:name="_Toc136005350"/>
            <w:bookmarkStart w:id="648" w:name="_Toc129594695"/>
            <w:bookmarkStart w:id="649" w:name="_Toc129594800"/>
            <w:bookmarkStart w:id="650" w:name="_Toc129284310"/>
            <w:bookmarkStart w:id="651" w:name="_Toc112854187"/>
            <w:r>
              <w:rPr>
                <w:b w:val="0"/>
                <w:bCs/>
                <w:color w:val="000000"/>
                <w:sz w:val="18"/>
                <w:szCs w:val="18"/>
              </w:rPr>
              <w:t>≤0.5</w:t>
            </w:r>
            <w:bookmarkEnd w:id="641"/>
            <w:bookmarkEnd w:id="642"/>
            <w:bookmarkEnd w:id="643"/>
            <w:bookmarkEnd w:id="644"/>
            <w:bookmarkEnd w:id="645"/>
            <w:bookmarkEnd w:id="646"/>
            <w:bookmarkEnd w:id="647"/>
            <w:bookmarkEnd w:id="648"/>
            <w:bookmarkEnd w:id="649"/>
            <w:bookmarkEnd w:id="650"/>
            <w:bookmarkEnd w:id="651"/>
          </w:p>
        </w:tc>
        <w:tc>
          <w:tcPr>
            <w:tcW w:w="1758" w:type="dxa"/>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652" w:name="_Toc112854188"/>
            <w:bookmarkStart w:id="653" w:name="_Toc112855893"/>
            <w:bookmarkStart w:id="654" w:name="_Toc106473765"/>
            <w:bookmarkStart w:id="655" w:name="_Toc112945455"/>
            <w:bookmarkStart w:id="656" w:name="_Toc136005351"/>
            <w:bookmarkStart w:id="657" w:name="_Toc128041563"/>
            <w:bookmarkStart w:id="658" w:name="_Toc132376511"/>
            <w:bookmarkStart w:id="659" w:name="_Toc117340762"/>
            <w:bookmarkStart w:id="660" w:name="_Toc129284311"/>
            <w:bookmarkStart w:id="661" w:name="_Toc129594801"/>
            <w:bookmarkStart w:id="662" w:name="_Toc129594696"/>
            <w:r>
              <w:rPr>
                <w:b w:val="0"/>
                <w:bCs w:val="0"/>
                <w:color w:val="000000"/>
                <w:sz w:val="18"/>
                <w:szCs w:val="18"/>
              </w:rPr>
              <w:t>≤0.5</w:t>
            </w:r>
            <w:bookmarkEnd w:id="652"/>
            <w:bookmarkEnd w:id="653"/>
            <w:bookmarkEnd w:id="654"/>
            <w:bookmarkEnd w:id="655"/>
            <w:bookmarkEnd w:id="656"/>
            <w:bookmarkEnd w:id="657"/>
            <w:bookmarkEnd w:id="658"/>
            <w:bookmarkEnd w:id="659"/>
            <w:bookmarkEnd w:id="660"/>
            <w:bookmarkEnd w:id="661"/>
            <w:bookmarkEnd w:id="662"/>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5" w:type="dxa"/>
            <w:vMerge w:val="continue"/>
            <w:tcBorders>
              <w:tl2br w:val="nil"/>
              <w:tr2bl w:val="nil"/>
            </w:tcBorders>
            <w:shd w:val="clear" w:color="auto" w:fill="auto"/>
            <w:vAlign w:val="center"/>
          </w:tcPr>
          <w:p>
            <w:pPr>
              <w:numPr>
                <w:ilvl w:val="0"/>
                <w:numId w:val="4"/>
              </w:numPr>
              <w:spacing w:line="240" w:lineRule="auto"/>
              <w:ind w:firstLineChars="0"/>
              <w:jc w:val="center"/>
              <w:outlineLvl w:val="1"/>
              <w:rPr>
                <w:b w:val="0"/>
                <w:bCs w:val="0"/>
                <w:color w:val="000000"/>
                <w:sz w:val="18"/>
                <w:szCs w:val="18"/>
              </w:rPr>
            </w:pPr>
            <w:bookmarkStart w:id="663" w:name="_Toc129284312"/>
            <w:bookmarkEnd w:id="663"/>
            <w:bookmarkStart w:id="664" w:name="_Toc129594802"/>
            <w:bookmarkEnd w:id="664"/>
            <w:bookmarkStart w:id="665" w:name="_Toc136005352"/>
            <w:bookmarkEnd w:id="665"/>
            <w:bookmarkStart w:id="666" w:name="_Toc128041564"/>
            <w:bookmarkEnd w:id="666"/>
            <w:bookmarkStart w:id="667" w:name="_Toc129594697"/>
            <w:bookmarkEnd w:id="667"/>
            <w:bookmarkStart w:id="668" w:name="_Toc112855894"/>
            <w:bookmarkEnd w:id="668"/>
            <w:bookmarkStart w:id="669" w:name="_Toc112945456"/>
            <w:bookmarkEnd w:id="669"/>
            <w:bookmarkStart w:id="670" w:name="_Toc132376512"/>
            <w:bookmarkEnd w:id="670"/>
            <w:bookmarkStart w:id="671" w:name="_Toc112854189"/>
            <w:bookmarkEnd w:id="671"/>
          </w:p>
        </w:tc>
        <w:tc>
          <w:tcPr>
            <w:tcW w:w="3269" w:type="dxa"/>
            <w:gridSpan w:val="2"/>
            <w:shd w:val="clear" w:color="auto" w:fill="auto"/>
            <w:vAlign w:val="center"/>
          </w:tcPr>
          <w:p>
            <w:pPr>
              <w:ind w:firstLine="0" w:firstLineChars="0"/>
              <w:jc w:val="center"/>
              <w:outlineLvl w:val="1"/>
              <w:rPr>
                <w:b w:val="0"/>
                <w:bCs/>
                <w:color w:val="000000"/>
                <w:sz w:val="18"/>
                <w:szCs w:val="18"/>
              </w:rPr>
            </w:pPr>
            <w:bookmarkStart w:id="672" w:name="_Toc128041565"/>
            <w:bookmarkStart w:id="673" w:name="_Toc129594803"/>
            <w:bookmarkStart w:id="674" w:name="_Toc112945457"/>
            <w:bookmarkStart w:id="675" w:name="_Toc129284313"/>
            <w:bookmarkStart w:id="676" w:name="_Toc136005353"/>
            <w:bookmarkStart w:id="677" w:name="_Toc106473766"/>
            <w:bookmarkStart w:id="678" w:name="_Toc112855895"/>
            <w:bookmarkStart w:id="679" w:name="_Toc112854190"/>
            <w:bookmarkStart w:id="680" w:name="_Toc132376513"/>
            <w:bookmarkStart w:id="681" w:name="_Toc129594698"/>
            <w:bookmarkStart w:id="682" w:name="_Toc117340763"/>
            <w:r>
              <w:rPr>
                <w:b w:val="0"/>
                <w:bCs/>
                <w:color w:val="000000"/>
                <w:sz w:val="18"/>
                <w:szCs w:val="18"/>
              </w:rPr>
              <w:t>有机物含量 (比色法)</w:t>
            </w:r>
            <w:bookmarkEnd w:id="672"/>
            <w:bookmarkEnd w:id="673"/>
            <w:bookmarkEnd w:id="674"/>
            <w:bookmarkEnd w:id="675"/>
            <w:bookmarkEnd w:id="676"/>
            <w:bookmarkEnd w:id="677"/>
            <w:bookmarkEnd w:id="678"/>
            <w:bookmarkEnd w:id="679"/>
            <w:bookmarkEnd w:id="680"/>
            <w:bookmarkEnd w:id="681"/>
            <w:bookmarkEnd w:id="682"/>
          </w:p>
        </w:tc>
        <w:tc>
          <w:tcPr>
            <w:tcW w:w="3602" w:type="dxa"/>
            <w:gridSpan w:val="3"/>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683" w:name="_Toc106473767"/>
            <w:bookmarkStart w:id="684" w:name="_Toc129594804"/>
            <w:bookmarkStart w:id="685" w:name="_Toc136005354"/>
            <w:bookmarkStart w:id="686" w:name="_Toc128041566"/>
            <w:bookmarkStart w:id="687" w:name="_Toc132376514"/>
            <w:bookmarkStart w:id="688" w:name="_Toc112945458"/>
            <w:bookmarkStart w:id="689" w:name="_Toc112855896"/>
            <w:bookmarkStart w:id="690" w:name="_Toc112854191"/>
            <w:bookmarkStart w:id="691" w:name="_Toc129284314"/>
            <w:bookmarkStart w:id="692" w:name="_Toc117340764"/>
            <w:bookmarkStart w:id="693" w:name="_Toc129594699"/>
            <w:r>
              <w:rPr>
                <w:b w:val="0"/>
                <w:bCs w:val="0"/>
                <w:color w:val="000000"/>
                <w:sz w:val="18"/>
                <w:szCs w:val="18"/>
              </w:rPr>
              <w:t>合格</w:t>
            </w:r>
            <w:bookmarkEnd w:id="683"/>
            <w:bookmarkEnd w:id="684"/>
            <w:bookmarkEnd w:id="685"/>
            <w:bookmarkEnd w:id="686"/>
            <w:bookmarkEnd w:id="687"/>
            <w:bookmarkEnd w:id="688"/>
            <w:bookmarkEnd w:id="689"/>
            <w:bookmarkEnd w:id="690"/>
            <w:bookmarkEnd w:id="691"/>
            <w:bookmarkEnd w:id="692"/>
            <w:bookmarkEnd w:id="693"/>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5" w:type="dxa"/>
            <w:vMerge w:val="continue"/>
            <w:tcBorders>
              <w:tl2br w:val="nil"/>
              <w:tr2bl w:val="nil"/>
            </w:tcBorders>
            <w:shd w:val="clear" w:color="auto" w:fill="auto"/>
            <w:vAlign w:val="center"/>
          </w:tcPr>
          <w:p>
            <w:pPr>
              <w:ind w:firstLine="0" w:firstLineChars="0"/>
              <w:jc w:val="center"/>
              <w:outlineLvl w:val="1"/>
              <w:rPr>
                <w:b w:val="0"/>
                <w:bCs w:val="0"/>
                <w:color w:val="000000"/>
                <w:sz w:val="18"/>
                <w:szCs w:val="18"/>
              </w:rPr>
            </w:pPr>
          </w:p>
        </w:tc>
        <w:tc>
          <w:tcPr>
            <w:tcW w:w="1634" w:type="dxa"/>
            <w:vMerge w:val="restart"/>
            <w:tcBorders>
              <w:tl2br w:val="nil"/>
              <w:tr2bl w:val="nil"/>
            </w:tcBorders>
            <w:shd w:val="clear" w:color="auto" w:fill="auto"/>
            <w:vAlign w:val="center"/>
          </w:tcPr>
          <w:p>
            <w:pPr>
              <w:ind w:firstLine="0" w:firstLineChars="0"/>
              <w:jc w:val="center"/>
              <w:outlineLvl w:val="1"/>
              <w:rPr>
                <w:b w:val="0"/>
                <w:bCs/>
                <w:color w:val="000000"/>
                <w:sz w:val="18"/>
                <w:szCs w:val="18"/>
              </w:rPr>
            </w:pPr>
            <w:bookmarkStart w:id="694" w:name="_Toc129594700"/>
            <w:bookmarkStart w:id="695" w:name="_Toc136005355"/>
            <w:bookmarkStart w:id="696" w:name="_Toc128041567"/>
            <w:bookmarkStart w:id="697" w:name="_Toc129594805"/>
            <w:bookmarkStart w:id="698" w:name="_Toc117340765"/>
            <w:bookmarkStart w:id="699" w:name="_Toc132376515"/>
            <w:bookmarkStart w:id="700" w:name="_Toc129284315"/>
            <w:r>
              <w:rPr>
                <w:rFonts w:hint="eastAsia"/>
                <w:b w:val="0"/>
                <w:bCs/>
                <w:color w:val="000000"/>
                <w:sz w:val="18"/>
                <w:szCs w:val="18"/>
              </w:rPr>
              <w:t>石粉含量（%）</w:t>
            </w:r>
            <w:bookmarkEnd w:id="694"/>
            <w:bookmarkEnd w:id="695"/>
            <w:bookmarkEnd w:id="696"/>
            <w:bookmarkEnd w:id="697"/>
            <w:bookmarkEnd w:id="698"/>
            <w:bookmarkEnd w:id="699"/>
            <w:bookmarkEnd w:id="700"/>
          </w:p>
        </w:tc>
        <w:tc>
          <w:tcPr>
            <w:tcW w:w="1635" w:type="dxa"/>
            <w:tcBorders>
              <w:tl2br w:val="nil"/>
              <w:tr2bl w:val="nil"/>
            </w:tcBorders>
            <w:shd w:val="clear" w:color="auto" w:fill="auto"/>
            <w:vAlign w:val="center"/>
          </w:tcPr>
          <w:p>
            <w:pPr>
              <w:ind w:firstLine="0" w:firstLineChars="0"/>
              <w:jc w:val="center"/>
              <w:outlineLvl w:val="1"/>
              <w:rPr>
                <w:b w:val="0"/>
                <w:bCs/>
                <w:color w:val="000000"/>
                <w:sz w:val="18"/>
                <w:szCs w:val="18"/>
              </w:rPr>
            </w:pPr>
            <w:bookmarkStart w:id="701" w:name="_Toc136005356"/>
            <w:bookmarkStart w:id="702" w:name="_Toc129594806"/>
            <w:bookmarkStart w:id="703" w:name="_Toc129284316"/>
            <w:bookmarkStart w:id="704" w:name="_Toc132376516"/>
            <w:bookmarkStart w:id="705" w:name="_Toc129594701"/>
            <w:bookmarkStart w:id="706" w:name="_Toc128041568"/>
            <w:bookmarkStart w:id="707" w:name="_Toc117340766"/>
            <w:r>
              <w:rPr>
                <w:rFonts w:hint="eastAsia"/>
                <w:b w:val="0"/>
                <w:bCs/>
                <w:color w:val="000000"/>
                <w:sz w:val="18"/>
                <w:szCs w:val="18"/>
              </w:rPr>
              <w:t>M</w:t>
            </w:r>
            <w:r>
              <w:rPr>
                <w:b w:val="0"/>
                <w:bCs/>
                <w:color w:val="000000"/>
                <w:sz w:val="18"/>
                <w:szCs w:val="18"/>
              </w:rPr>
              <w:t>B</w:t>
            </w:r>
            <w:r>
              <w:rPr>
                <w:rFonts w:hint="eastAsia"/>
                <w:b w:val="0"/>
                <w:bCs/>
                <w:color w:val="000000"/>
                <w:sz w:val="18"/>
                <w:szCs w:val="18"/>
              </w:rPr>
              <w:t>＜1.4</w:t>
            </w:r>
            <w:bookmarkEnd w:id="701"/>
            <w:bookmarkEnd w:id="702"/>
            <w:bookmarkEnd w:id="703"/>
            <w:bookmarkEnd w:id="704"/>
            <w:bookmarkEnd w:id="705"/>
            <w:bookmarkEnd w:id="706"/>
            <w:bookmarkEnd w:id="707"/>
          </w:p>
        </w:tc>
        <w:tc>
          <w:tcPr>
            <w:tcW w:w="1803" w:type="dxa"/>
            <w:tcBorders>
              <w:tl2br w:val="nil"/>
              <w:tr2bl w:val="nil"/>
            </w:tcBorders>
            <w:shd w:val="clear" w:color="auto" w:fill="auto"/>
            <w:vAlign w:val="center"/>
          </w:tcPr>
          <w:p>
            <w:pPr>
              <w:ind w:firstLine="0" w:firstLineChars="0"/>
              <w:jc w:val="center"/>
              <w:outlineLvl w:val="1"/>
              <w:rPr>
                <w:b w:val="0"/>
                <w:bCs/>
                <w:color w:val="000000"/>
                <w:sz w:val="18"/>
                <w:szCs w:val="18"/>
              </w:rPr>
            </w:pPr>
            <w:bookmarkStart w:id="708" w:name="_Toc128041569"/>
            <w:bookmarkStart w:id="709" w:name="_Toc132376517"/>
            <w:bookmarkStart w:id="710" w:name="_Toc117340767"/>
            <w:bookmarkStart w:id="711" w:name="_Toc129594702"/>
            <w:bookmarkStart w:id="712" w:name="_Toc129594807"/>
            <w:bookmarkStart w:id="713" w:name="_Toc129284317"/>
            <w:bookmarkStart w:id="714" w:name="_Toc136005357"/>
            <w:r>
              <w:rPr>
                <w:rFonts w:hint="eastAsia"/>
                <w:b w:val="0"/>
                <w:bCs/>
                <w:color w:val="000000"/>
                <w:sz w:val="18"/>
                <w:szCs w:val="18"/>
              </w:rPr>
              <w:t>≤7.0</w:t>
            </w:r>
            <w:bookmarkEnd w:id="708"/>
            <w:bookmarkEnd w:id="709"/>
            <w:bookmarkEnd w:id="710"/>
            <w:bookmarkEnd w:id="711"/>
            <w:bookmarkEnd w:id="712"/>
            <w:bookmarkEnd w:id="713"/>
            <w:bookmarkEnd w:id="714"/>
          </w:p>
        </w:tc>
        <w:tc>
          <w:tcPr>
            <w:tcW w:w="1799" w:type="dxa"/>
            <w:gridSpan w:val="2"/>
            <w:tcBorders>
              <w:tl2br w:val="nil"/>
              <w:tr2bl w:val="nil"/>
            </w:tcBorders>
            <w:shd w:val="clear" w:color="auto" w:fill="auto"/>
            <w:vAlign w:val="center"/>
          </w:tcPr>
          <w:p>
            <w:pPr>
              <w:ind w:firstLine="0" w:firstLineChars="0"/>
              <w:jc w:val="center"/>
              <w:outlineLvl w:val="1"/>
              <w:rPr>
                <w:b w:val="0"/>
                <w:bCs/>
                <w:color w:val="000000"/>
                <w:sz w:val="18"/>
                <w:szCs w:val="18"/>
              </w:rPr>
            </w:pPr>
            <w:bookmarkStart w:id="715" w:name="_Toc136005358"/>
            <w:bookmarkStart w:id="716" w:name="_Toc117340768"/>
            <w:bookmarkStart w:id="717" w:name="_Toc129594808"/>
            <w:bookmarkStart w:id="718" w:name="_Toc132376518"/>
            <w:bookmarkStart w:id="719" w:name="_Toc129284318"/>
            <w:bookmarkStart w:id="720" w:name="_Toc129594703"/>
            <w:bookmarkStart w:id="721" w:name="_Toc128041570"/>
            <w:r>
              <w:rPr>
                <w:rFonts w:hint="eastAsia"/>
                <w:b w:val="0"/>
                <w:bCs/>
                <w:color w:val="000000"/>
                <w:sz w:val="18"/>
                <w:szCs w:val="18"/>
              </w:rPr>
              <w:t>≤5.0</w:t>
            </w:r>
            <w:bookmarkEnd w:id="715"/>
            <w:bookmarkEnd w:id="716"/>
            <w:bookmarkEnd w:id="717"/>
            <w:bookmarkEnd w:id="718"/>
            <w:bookmarkEnd w:id="719"/>
            <w:bookmarkEnd w:id="720"/>
            <w:bookmarkEnd w:id="721"/>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1405" w:type="dxa"/>
            <w:vMerge w:val="continue"/>
            <w:tcBorders>
              <w:tl2br w:val="nil"/>
              <w:tr2bl w:val="nil"/>
            </w:tcBorders>
            <w:shd w:val="clear" w:color="auto" w:fill="auto"/>
            <w:vAlign w:val="center"/>
          </w:tcPr>
          <w:p>
            <w:pPr>
              <w:ind w:firstLine="0" w:firstLineChars="0"/>
              <w:jc w:val="center"/>
              <w:outlineLvl w:val="1"/>
              <w:rPr>
                <w:b w:val="0"/>
                <w:bCs w:val="0"/>
                <w:color w:val="000000"/>
                <w:sz w:val="18"/>
                <w:szCs w:val="18"/>
              </w:rPr>
            </w:pPr>
          </w:p>
        </w:tc>
        <w:tc>
          <w:tcPr>
            <w:tcW w:w="1634" w:type="dxa"/>
            <w:vMerge w:val="continue"/>
            <w:tcBorders>
              <w:tl2br w:val="nil"/>
              <w:tr2bl w:val="nil"/>
            </w:tcBorders>
            <w:shd w:val="clear" w:color="auto" w:fill="auto"/>
            <w:vAlign w:val="center"/>
          </w:tcPr>
          <w:p>
            <w:pPr>
              <w:ind w:firstLine="0" w:firstLineChars="0"/>
              <w:jc w:val="center"/>
              <w:outlineLvl w:val="1"/>
              <w:rPr>
                <w:b w:val="0"/>
                <w:bCs/>
                <w:color w:val="000000"/>
                <w:sz w:val="18"/>
                <w:szCs w:val="18"/>
              </w:rPr>
            </w:pPr>
          </w:p>
        </w:tc>
        <w:tc>
          <w:tcPr>
            <w:tcW w:w="1635" w:type="dxa"/>
            <w:tcBorders>
              <w:tl2br w:val="nil"/>
              <w:tr2bl w:val="nil"/>
            </w:tcBorders>
            <w:shd w:val="clear" w:color="auto" w:fill="auto"/>
            <w:vAlign w:val="center"/>
          </w:tcPr>
          <w:p>
            <w:pPr>
              <w:ind w:firstLine="0" w:firstLineChars="0"/>
              <w:jc w:val="center"/>
              <w:outlineLvl w:val="1"/>
              <w:rPr>
                <w:b w:val="0"/>
                <w:bCs/>
                <w:color w:val="000000"/>
                <w:sz w:val="18"/>
                <w:szCs w:val="18"/>
              </w:rPr>
            </w:pPr>
            <w:bookmarkStart w:id="722" w:name="_Toc132376519"/>
            <w:bookmarkStart w:id="723" w:name="_Toc129284319"/>
            <w:bookmarkStart w:id="724" w:name="_Toc128041571"/>
            <w:bookmarkStart w:id="725" w:name="_Toc117340769"/>
            <w:bookmarkStart w:id="726" w:name="_Toc129594809"/>
            <w:bookmarkStart w:id="727" w:name="_Toc136005359"/>
            <w:bookmarkStart w:id="728" w:name="_Toc129594704"/>
            <w:r>
              <w:rPr>
                <w:rFonts w:hint="eastAsia"/>
                <w:b w:val="0"/>
                <w:bCs/>
                <w:color w:val="000000"/>
                <w:sz w:val="18"/>
                <w:szCs w:val="18"/>
              </w:rPr>
              <w:t>M</w:t>
            </w:r>
            <w:r>
              <w:rPr>
                <w:b w:val="0"/>
                <w:bCs/>
                <w:color w:val="000000"/>
                <w:sz w:val="18"/>
                <w:szCs w:val="18"/>
              </w:rPr>
              <w:t>B</w:t>
            </w:r>
            <w:r>
              <w:rPr>
                <w:rFonts w:hint="eastAsia"/>
                <w:b w:val="0"/>
                <w:bCs/>
                <w:color w:val="000000"/>
                <w:sz w:val="18"/>
                <w:szCs w:val="18"/>
              </w:rPr>
              <w:t>≥1.4</w:t>
            </w:r>
            <w:bookmarkEnd w:id="722"/>
            <w:bookmarkEnd w:id="723"/>
            <w:bookmarkEnd w:id="724"/>
            <w:bookmarkEnd w:id="725"/>
            <w:bookmarkEnd w:id="726"/>
            <w:bookmarkEnd w:id="727"/>
            <w:bookmarkEnd w:id="728"/>
          </w:p>
        </w:tc>
        <w:tc>
          <w:tcPr>
            <w:tcW w:w="1803" w:type="dxa"/>
            <w:tcBorders>
              <w:tl2br w:val="nil"/>
              <w:tr2bl w:val="nil"/>
            </w:tcBorders>
            <w:shd w:val="clear" w:color="auto" w:fill="auto"/>
            <w:vAlign w:val="center"/>
          </w:tcPr>
          <w:p>
            <w:pPr>
              <w:ind w:firstLine="0" w:firstLineChars="0"/>
              <w:jc w:val="center"/>
              <w:outlineLvl w:val="1"/>
              <w:rPr>
                <w:b w:val="0"/>
                <w:bCs/>
                <w:color w:val="000000"/>
                <w:sz w:val="18"/>
                <w:szCs w:val="18"/>
              </w:rPr>
            </w:pPr>
            <w:bookmarkStart w:id="729" w:name="_Toc129594705"/>
            <w:bookmarkStart w:id="730" w:name="_Toc136005360"/>
            <w:bookmarkStart w:id="731" w:name="_Toc128041572"/>
            <w:bookmarkStart w:id="732" w:name="_Toc129594810"/>
            <w:bookmarkStart w:id="733" w:name="_Toc117340770"/>
            <w:bookmarkStart w:id="734" w:name="_Toc132376520"/>
            <w:bookmarkStart w:id="735" w:name="_Toc129284320"/>
            <w:r>
              <w:rPr>
                <w:rFonts w:hint="eastAsia"/>
                <w:b w:val="0"/>
                <w:bCs/>
                <w:color w:val="000000"/>
                <w:sz w:val="18"/>
                <w:szCs w:val="18"/>
                <w:lang w:eastAsia="zh-CN"/>
              </w:rPr>
              <w:t>不应</w:t>
            </w:r>
            <w:r>
              <w:rPr>
                <w:rFonts w:hint="eastAsia"/>
                <w:b w:val="0"/>
                <w:bCs/>
                <w:color w:val="000000"/>
                <w:sz w:val="18"/>
                <w:szCs w:val="18"/>
              </w:rPr>
              <w:t>采用</w:t>
            </w:r>
            <w:bookmarkEnd w:id="729"/>
            <w:bookmarkEnd w:id="730"/>
            <w:bookmarkEnd w:id="731"/>
            <w:bookmarkEnd w:id="732"/>
            <w:bookmarkEnd w:id="733"/>
            <w:bookmarkEnd w:id="734"/>
            <w:bookmarkEnd w:id="735"/>
          </w:p>
        </w:tc>
        <w:tc>
          <w:tcPr>
            <w:tcW w:w="1799" w:type="dxa"/>
            <w:gridSpan w:val="2"/>
            <w:tcBorders>
              <w:tl2br w:val="nil"/>
              <w:tr2bl w:val="nil"/>
            </w:tcBorders>
            <w:shd w:val="clear" w:color="auto" w:fill="auto"/>
            <w:vAlign w:val="center"/>
          </w:tcPr>
          <w:p>
            <w:pPr>
              <w:ind w:firstLine="0" w:firstLineChars="0"/>
              <w:jc w:val="center"/>
              <w:outlineLvl w:val="1"/>
              <w:rPr>
                <w:b w:val="0"/>
                <w:bCs/>
                <w:color w:val="000000"/>
                <w:sz w:val="18"/>
                <w:szCs w:val="18"/>
              </w:rPr>
            </w:pPr>
            <w:bookmarkStart w:id="736" w:name="_Toc136005361"/>
            <w:bookmarkStart w:id="737" w:name="_Toc132376521"/>
            <w:bookmarkStart w:id="738" w:name="_Toc129594811"/>
            <w:bookmarkStart w:id="739" w:name="_Toc117340771"/>
            <w:bookmarkStart w:id="740" w:name="_Toc129284321"/>
            <w:bookmarkStart w:id="741" w:name="_Toc128041573"/>
            <w:bookmarkStart w:id="742" w:name="_Toc129594706"/>
            <w:r>
              <w:rPr>
                <w:rFonts w:hint="eastAsia"/>
                <w:b w:val="0"/>
                <w:bCs/>
                <w:color w:val="000000"/>
                <w:sz w:val="18"/>
                <w:szCs w:val="18"/>
                <w:lang w:eastAsia="zh-CN"/>
              </w:rPr>
              <w:t>不应</w:t>
            </w:r>
            <w:r>
              <w:rPr>
                <w:rFonts w:hint="eastAsia"/>
                <w:b w:val="0"/>
                <w:bCs/>
                <w:color w:val="000000"/>
                <w:sz w:val="18"/>
                <w:szCs w:val="18"/>
              </w:rPr>
              <w:t>采用</w:t>
            </w:r>
            <w:bookmarkEnd w:id="736"/>
            <w:bookmarkEnd w:id="737"/>
            <w:bookmarkEnd w:id="738"/>
            <w:bookmarkEnd w:id="739"/>
            <w:bookmarkEnd w:id="740"/>
            <w:bookmarkEnd w:id="741"/>
            <w:bookmarkEnd w:id="742"/>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4674" w:type="dxa"/>
            <w:gridSpan w:val="3"/>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743" w:name="_Toc112945459"/>
            <w:bookmarkStart w:id="744" w:name="_Toc106473768"/>
            <w:bookmarkStart w:id="745" w:name="_Toc136005362"/>
            <w:bookmarkStart w:id="746" w:name="_Toc129594812"/>
            <w:bookmarkStart w:id="747" w:name="_Toc112854192"/>
            <w:bookmarkStart w:id="748" w:name="_Toc132376522"/>
            <w:bookmarkStart w:id="749" w:name="_Toc129594707"/>
            <w:bookmarkStart w:id="750" w:name="_Toc117340772"/>
            <w:bookmarkStart w:id="751" w:name="_Toc128041574"/>
            <w:bookmarkStart w:id="752" w:name="_Toc112855897"/>
            <w:bookmarkStart w:id="753" w:name="_Toc129284322"/>
            <w:r>
              <w:rPr>
                <w:b w:val="0"/>
                <w:bCs w:val="0"/>
                <w:color w:val="000000"/>
                <w:sz w:val="18"/>
                <w:szCs w:val="18"/>
              </w:rPr>
              <w:t>表观密度 (kg/m</w:t>
            </w:r>
            <w:r>
              <w:rPr>
                <w:b w:val="0"/>
                <w:bCs w:val="0"/>
                <w:color w:val="000000"/>
                <w:sz w:val="18"/>
                <w:szCs w:val="18"/>
                <w:vertAlign w:val="superscript"/>
              </w:rPr>
              <w:t>3</w:t>
            </w:r>
            <w:r>
              <w:rPr>
                <w:b w:val="0"/>
                <w:bCs w:val="0"/>
                <w:color w:val="000000"/>
                <w:sz w:val="18"/>
                <w:szCs w:val="18"/>
              </w:rPr>
              <w:t>)</w:t>
            </w:r>
            <w:bookmarkEnd w:id="743"/>
            <w:bookmarkEnd w:id="744"/>
            <w:bookmarkEnd w:id="745"/>
            <w:bookmarkEnd w:id="746"/>
            <w:bookmarkEnd w:id="747"/>
            <w:bookmarkEnd w:id="748"/>
            <w:bookmarkEnd w:id="749"/>
            <w:bookmarkEnd w:id="750"/>
            <w:bookmarkEnd w:id="751"/>
            <w:bookmarkEnd w:id="752"/>
            <w:bookmarkEnd w:id="753"/>
          </w:p>
        </w:tc>
        <w:tc>
          <w:tcPr>
            <w:tcW w:w="3602" w:type="dxa"/>
            <w:gridSpan w:val="3"/>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754" w:name="_Toc129594708"/>
            <w:bookmarkStart w:id="755" w:name="_Toc106473769"/>
            <w:bookmarkStart w:id="756" w:name="_Toc136005363"/>
            <w:bookmarkStart w:id="757" w:name="_Toc129284323"/>
            <w:bookmarkStart w:id="758" w:name="_Toc128041575"/>
            <w:bookmarkStart w:id="759" w:name="_Toc117340773"/>
            <w:bookmarkStart w:id="760" w:name="_Toc112945460"/>
            <w:bookmarkStart w:id="761" w:name="_Toc112854193"/>
            <w:bookmarkStart w:id="762" w:name="_Toc132376523"/>
            <w:bookmarkStart w:id="763" w:name="_Toc129594813"/>
            <w:bookmarkStart w:id="764" w:name="_Toc112855898"/>
            <w:r>
              <w:rPr>
                <w:b w:val="0"/>
                <w:bCs w:val="0"/>
                <w:color w:val="000000"/>
                <w:sz w:val="18"/>
                <w:szCs w:val="18"/>
              </w:rPr>
              <w:t>≥2500</w:t>
            </w:r>
            <w:bookmarkEnd w:id="754"/>
            <w:bookmarkEnd w:id="755"/>
            <w:bookmarkEnd w:id="756"/>
            <w:bookmarkEnd w:id="757"/>
            <w:bookmarkEnd w:id="758"/>
            <w:bookmarkEnd w:id="759"/>
            <w:bookmarkEnd w:id="760"/>
            <w:bookmarkEnd w:id="761"/>
            <w:bookmarkEnd w:id="762"/>
            <w:bookmarkEnd w:id="763"/>
            <w:bookmarkEnd w:id="764"/>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4674" w:type="dxa"/>
            <w:gridSpan w:val="3"/>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765" w:name="_Toc128041576"/>
            <w:bookmarkStart w:id="766" w:name="_Toc136005364"/>
            <w:bookmarkStart w:id="767" w:name="_Toc132376524"/>
            <w:bookmarkStart w:id="768" w:name="_Toc129594814"/>
            <w:bookmarkStart w:id="769" w:name="_Toc129594709"/>
            <w:bookmarkStart w:id="770" w:name="_Toc129284324"/>
            <w:r>
              <w:rPr>
                <w:rFonts w:hint="eastAsia"/>
                <w:b w:val="0"/>
                <w:bCs w:val="0"/>
                <w:color w:val="000000"/>
                <w:sz w:val="18"/>
                <w:szCs w:val="18"/>
              </w:rPr>
              <w:t>氯离子含量</w:t>
            </w:r>
            <w:bookmarkEnd w:id="765"/>
            <w:bookmarkEnd w:id="766"/>
            <w:bookmarkEnd w:id="767"/>
            <w:bookmarkEnd w:id="768"/>
            <w:bookmarkEnd w:id="769"/>
            <w:bookmarkEnd w:id="770"/>
          </w:p>
        </w:tc>
        <w:tc>
          <w:tcPr>
            <w:tcW w:w="3602" w:type="dxa"/>
            <w:gridSpan w:val="3"/>
            <w:tcBorders>
              <w:tl2br w:val="nil"/>
              <w:tr2bl w:val="nil"/>
            </w:tcBorders>
            <w:shd w:val="clear" w:color="auto" w:fill="auto"/>
            <w:vAlign w:val="center"/>
          </w:tcPr>
          <w:p>
            <w:pPr>
              <w:ind w:firstLine="0" w:firstLineChars="0"/>
              <w:jc w:val="center"/>
              <w:outlineLvl w:val="1"/>
              <w:rPr>
                <w:b w:val="0"/>
                <w:bCs w:val="0"/>
                <w:color w:val="000000"/>
                <w:sz w:val="18"/>
                <w:szCs w:val="18"/>
              </w:rPr>
            </w:pPr>
            <w:bookmarkStart w:id="771" w:name="_Toc129594815"/>
            <w:bookmarkStart w:id="772" w:name="_Toc132376525"/>
            <w:bookmarkStart w:id="773" w:name="_Toc128041577"/>
            <w:bookmarkStart w:id="774" w:name="_Toc129594710"/>
            <w:bookmarkStart w:id="775" w:name="_Toc136005365"/>
            <w:bookmarkStart w:id="776" w:name="_Toc129284325"/>
            <w:r>
              <w:rPr>
                <w:b w:val="0"/>
                <w:bCs w:val="0"/>
                <w:color w:val="000000"/>
                <w:sz w:val="18"/>
                <w:szCs w:val="18"/>
              </w:rPr>
              <w:t>≤0.02%</w:t>
            </w:r>
            <w:bookmarkEnd w:id="771"/>
            <w:bookmarkEnd w:id="772"/>
            <w:bookmarkEnd w:id="773"/>
            <w:bookmarkEnd w:id="774"/>
            <w:bookmarkEnd w:id="775"/>
            <w:bookmarkEnd w:id="776"/>
          </w:p>
        </w:tc>
      </w:tr>
    </w:tbl>
    <w:p>
      <w:pPr>
        <w:pStyle w:val="4"/>
        <w:spacing w:before="326"/>
      </w:pPr>
      <w:r>
        <w:rPr>
          <w:rFonts w:hint="eastAsia"/>
        </w:rPr>
        <w:t xml:space="preserve"> </w:t>
      </w:r>
      <w:r>
        <w:t xml:space="preserve"> </w:t>
      </w:r>
      <w:r>
        <w:rPr>
          <w:rFonts w:hint="eastAsia"/>
        </w:rPr>
        <w:t>矿物掺合料的选用应符合下列规定：</w:t>
      </w:r>
    </w:p>
    <w:p>
      <w:pPr>
        <w:ind w:firstLine="480"/>
      </w:pPr>
      <w:r>
        <w:rPr>
          <w:rFonts w:hint="eastAsia"/>
          <w:lang w:val="zh-CN"/>
        </w:rPr>
        <w:t>1</w:t>
      </w:r>
      <w:r>
        <w:rPr>
          <w:lang w:val="zh-CN"/>
        </w:rPr>
        <w:t xml:space="preserve">  </w:t>
      </w:r>
      <w:r>
        <w:t>矿物掺合料宜采用粉煤灰、粒化高炉矿渣粉、石灰石粉和硅灰等。矿物掺合料的品质应稳定、颜色应均匀稳定，同一工程所用矿物掺合料应来自同一厂家、同一规格型号</w:t>
      </w:r>
      <w:r>
        <w:rPr>
          <w:rFonts w:hint="eastAsia"/>
        </w:rPr>
        <w:t>；</w:t>
      </w:r>
    </w:p>
    <w:p>
      <w:pPr>
        <w:pStyle w:val="8"/>
        <w:ind w:firstLine="480"/>
      </w:pPr>
      <w:r>
        <w:rPr>
          <w:rFonts w:hint="eastAsia"/>
          <w:lang w:val="zh-CN"/>
        </w:rPr>
        <w:t>2</w:t>
      </w:r>
      <w:r>
        <w:rPr>
          <w:lang w:val="zh-CN"/>
        </w:rPr>
        <w:t xml:space="preserve">  </w:t>
      </w:r>
      <w:r>
        <w:t>粉煤灰应选择颜色较浅、组分匀质的</w:t>
      </w:r>
      <w:r>
        <w:rPr>
          <w:rFonts w:hint="eastAsia" w:asciiTheme="minorEastAsia" w:hAnsiTheme="minorEastAsia"/>
          <w:color w:val="000000" w:themeColor="text1"/>
          <w:szCs w:val="21"/>
          <w14:textFill>
            <w14:solidFill>
              <w14:schemeClr w14:val="tx1"/>
            </w14:solidFill>
          </w14:textFill>
        </w:rPr>
        <w:t>原状</w:t>
      </w:r>
      <w:r>
        <w:rPr>
          <w:color w:val="000000" w:themeColor="text1"/>
          <w14:textFill>
            <w14:solidFill>
              <w14:schemeClr w14:val="tx1"/>
            </w14:solidFill>
          </w14:textFill>
        </w:rPr>
        <w:t>粉煤灰，</w:t>
      </w:r>
      <w:r>
        <w:rPr>
          <w:rFonts w:hint="eastAsia" w:asciiTheme="minorEastAsia" w:hAnsiTheme="minorEastAsia"/>
          <w:color w:val="000000" w:themeColor="text1"/>
          <w:szCs w:val="21"/>
          <w14:textFill>
            <w14:solidFill>
              <w14:schemeClr w14:val="tx1"/>
            </w14:solidFill>
          </w14:textFill>
        </w:rPr>
        <w:t>重点控制密度值，批次间质量波动不宜太大，且不能超越常规数值范围，进场前应进行浮黑物含量检验，黑色轻质颗粒含量不宜超过</w:t>
      </w:r>
      <w:r>
        <w:rPr>
          <w:rFonts w:hint="eastAsia"/>
        </w:rPr>
        <w:t>0</w:t>
      </w:r>
      <w:r>
        <w:t>.05%</w:t>
      </w:r>
      <w:r>
        <w:rPr>
          <w:rFonts w:hint="eastAsia" w:asciiTheme="minorEastAsia" w:hAnsiTheme="minorEastAsia"/>
          <w:color w:val="000000" w:themeColor="text1"/>
          <w:szCs w:val="21"/>
          <w14:textFill>
            <w14:solidFill>
              <w14:schemeClr w14:val="tx1"/>
            </w14:solidFill>
          </w14:textFill>
        </w:rPr>
        <w:t>，</w:t>
      </w:r>
      <w:r>
        <w:rPr>
          <w:rFonts w:hint="eastAsia"/>
        </w:rPr>
        <w:t>检验方法见附录</w:t>
      </w:r>
      <w:r>
        <w:t>A</w:t>
      </w:r>
      <w:r>
        <w:rPr>
          <w:rFonts w:hint="eastAsia" w:asciiTheme="minorEastAsia" w:hAnsiTheme="minorEastAsia"/>
          <w:color w:val="000000" w:themeColor="text1"/>
          <w:szCs w:val="21"/>
          <w14:textFill>
            <w14:solidFill>
              <w14:schemeClr w14:val="tx1"/>
            </w14:solidFill>
          </w14:textFill>
        </w:rPr>
        <w:t>，进场时应增加比色检验，</w:t>
      </w:r>
      <w:r>
        <w:t>其性能应符合</w:t>
      </w:r>
      <w:r>
        <w:rPr>
          <w:rFonts w:hint="eastAsia"/>
        </w:rPr>
        <w:t>《用于水泥和混凝土中的粉煤灰》</w:t>
      </w:r>
      <w:r>
        <w:t>GB/T 1596中F类粉煤灰技术要求</w:t>
      </w:r>
      <w:r>
        <w:rPr>
          <w:rFonts w:hint="eastAsia"/>
        </w:rPr>
        <w:t>，</w:t>
      </w:r>
      <w:r>
        <w:t>强度等级C50及以上混凝土宜选用Ⅰ级粉煤灰，C50以下混凝土可选用Ⅱ级粉煤灰</w:t>
      </w:r>
      <w:r>
        <w:rPr>
          <w:rFonts w:hint="eastAsia"/>
        </w:rPr>
        <w:t>；</w:t>
      </w:r>
    </w:p>
    <w:p>
      <w:pPr>
        <w:pStyle w:val="8"/>
        <w:ind w:firstLine="480"/>
      </w:pPr>
      <w:r>
        <w:t>3  粒化高炉矿渣粉的性能应符合</w:t>
      </w:r>
      <w:r>
        <w:rPr>
          <w:rFonts w:hint="eastAsia"/>
        </w:rPr>
        <w:t>《用于水泥、砂浆和混凝土中的粒化高炉矿渣粉》</w:t>
      </w:r>
      <w:r>
        <w:t>GB/T 18046的规定，且其比表面积宜在350～450m</w:t>
      </w:r>
      <w:r>
        <w:rPr>
          <w:vertAlign w:val="superscript"/>
        </w:rPr>
        <w:t>2</w:t>
      </w:r>
      <w:r>
        <w:t>/kg</w:t>
      </w:r>
      <w:r>
        <w:rPr>
          <w:rFonts w:hint="eastAsia"/>
        </w:rPr>
        <w:t>，</w:t>
      </w:r>
      <w:r>
        <w:t>混凝土宜选用S95级矿渣粉</w:t>
      </w:r>
      <w:r>
        <w:rPr>
          <w:rFonts w:hint="eastAsia"/>
        </w:rPr>
        <w:t>；</w:t>
      </w:r>
    </w:p>
    <w:p>
      <w:pPr>
        <w:pStyle w:val="8"/>
        <w:ind w:firstLine="480"/>
      </w:pPr>
      <w:r>
        <w:t>4  石灰石粉</w:t>
      </w:r>
      <w:r>
        <w:rPr>
          <w:rFonts w:hint="eastAsia"/>
        </w:rPr>
        <w:t>的细度（45</w:t>
      </w:r>
      <w:r>
        <w:t>μm</w:t>
      </w:r>
      <w:r>
        <w:rPr>
          <w:rFonts w:hint="eastAsia"/>
        </w:rPr>
        <w:t>方孔筛筛余）不应大于15%，亚甲蓝值不应超过1.4g/kg，其他技术指标应符合《石灰石粉混凝土》</w:t>
      </w:r>
      <w:r>
        <w:t>GB/T 30190的规定</w:t>
      </w:r>
      <w:r>
        <w:rPr>
          <w:rFonts w:hint="eastAsia"/>
        </w:rPr>
        <w:t>；</w:t>
      </w:r>
    </w:p>
    <w:p>
      <w:pPr>
        <w:pStyle w:val="8"/>
        <w:ind w:firstLine="480"/>
      </w:pPr>
      <w:r>
        <w:t>5  硅灰的</w:t>
      </w:r>
      <w:r>
        <w:rPr>
          <w:rFonts w:hint="eastAsia"/>
        </w:rPr>
        <w:t>比表面积不应小于15000m</w:t>
      </w:r>
      <w:r>
        <w:rPr>
          <w:vertAlign w:val="superscript"/>
        </w:rPr>
        <w:t>2</w:t>
      </w:r>
      <w:r>
        <w:rPr>
          <w:rFonts w:hint="eastAsia"/>
        </w:rPr>
        <w:t>/kg，细度（45</w:t>
      </w:r>
      <w:r>
        <w:t>μm</w:t>
      </w:r>
      <w:r>
        <w:rPr>
          <w:rFonts w:hint="eastAsia"/>
        </w:rPr>
        <w:t>方孔筛筛余）不应大于10%，其他</w:t>
      </w:r>
      <w:r>
        <w:t>性能应符合</w:t>
      </w:r>
      <w:r>
        <w:rPr>
          <w:rFonts w:hint="eastAsia"/>
        </w:rPr>
        <w:t>《高强高性能混凝土用矿物外加剂》</w:t>
      </w:r>
      <w:r>
        <w:t>GB/T 18736的规定，一般应与其他矿物掺合料复合使用，复合比例应经试验确定</w:t>
      </w:r>
      <w:r>
        <w:rPr>
          <w:rFonts w:hint="eastAsia"/>
        </w:rPr>
        <w:t>；</w:t>
      </w:r>
      <w:r>
        <w:rPr>
          <w:rFonts w:hint="eastAsia"/>
          <w:color w:val="000000"/>
          <w:kern w:val="0"/>
        </w:rPr>
        <w:t>宜优先选用颜色清淡的硅灰。</w:t>
      </w:r>
    </w:p>
    <w:p>
      <w:pPr>
        <w:ind w:firstLine="480"/>
      </w:pPr>
      <w:r>
        <w:t>6  矿物掺合料的选用和掺量应根据混凝土的性能要求通过试验确定，并</w:t>
      </w:r>
      <w:r>
        <w:rPr>
          <w:rFonts w:hint="eastAsia"/>
        </w:rPr>
        <w:t>应经标准</w:t>
      </w:r>
      <w:r>
        <w:t>试验确认</w:t>
      </w:r>
      <w:r>
        <w:rPr>
          <w:rFonts w:hint="eastAsia"/>
        </w:rPr>
        <w:t>。</w:t>
      </w:r>
    </w:p>
    <w:p>
      <w:pPr>
        <w:pStyle w:val="4"/>
        <w:spacing w:before="326"/>
      </w:pPr>
      <w:r>
        <w:rPr>
          <w:rFonts w:hint="eastAsia"/>
        </w:rPr>
        <w:t xml:space="preserve"> </w:t>
      </w:r>
      <w:r>
        <w:t xml:space="preserve"> </w:t>
      </w:r>
      <w:r>
        <w:rPr>
          <w:rFonts w:hint="eastAsia"/>
        </w:rPr>
        <w:t>化学外加剂的选用应符合下列规定：</w:t>
      </w:r>
    </w:p>
    <w:p>
      <w:pPr>
        <w:ind w:firstLine="480"/>
      </w:pPr>
      <w:r>
        <w:rPr>
          <w:rFonts w:hint="eastAsia"/>
          <w:lang w:val="zh-CN"/>
        </w:rPr>
        <w:t>1</w:t>
      </w:r>
      <w:r>
        <w:rPr>
          <w:lang w:val="zh-CN"/>
        </w:rPr>
        <w:t xml:space="preserve">  </w:t>
      </w:r>
      <w:r>
        <w:t>外加剂应符合</w:t>
      </w:r>
      <w:r>
        <w:rPr>
          <w:rFonts w:hint="eastAsia"/>
        </w:rPr>
        <w:t>《混凝土外加剂》</w:t>
      </w:r>
      <w:r>
        <w:t>GB 8076的</w:t>
      </w:r>
      <w:r>
        <w:rPr>
          <w:rFonts w:hint="eastAsia"/>
        </w:rPr>
        <w:t>规定</w:t>
      </w:r>
      <w:r>
        <w:t>，严禁使用含有氯盐、硫酸盐的早强剂、防冻剂；外加剂应不改变混凝土的颜色，在混凝土硬化后表面不应出现析霜或返潮现象</w:t>
      </w:r>
      <w:r>
        <w:rPr>
          <w:rFonts w:hint="eastAsia"/>
        </w:rPr>
        <w:t>；</w:t>
      </w:r>
    </w:p>
    <w:p>
      <w:pPr>
        <w:pStyle w:val="8"/>
        <w:ind w:firstLine="480"/>
      </w:pPr>
      <w:r>
        <w:rPr>
          <w:rFonts w:hint="eastAsia"/>
        </w:rPr>
        <w:t>2</w:t>
      </w:r>
      <w:r>
        <w:t xml:space="preserve">  减水剂</w:t>
      </w:r>
      <w:r>
        <w:rPr>
          <w:u w:val="dotted"/>
        </w:rPr>
        <w:t>宜</w:t>
      </w:r>
      <w:r>
        <w:t>选用减水率高、坍落度损失小、引气量小、收缩率比低、碱含量低、</w:t>
      </w:r>
      <w:r>
        <w:rPr>
          <w:rFonts w:hint="eastAsia" w:asciiTheme="minorEastAsia" w:hAnsiTheme="minorEastAsia"/>
          <w:color w:val="000000" w:themeColor="text1"/>
          <w:szCs w:val="21"/>
          <w14:textFill>
            <w14:solidFill>
              <w14:schemeClr w14:val="tx1"/>
            </w14:solidFill>
          </w14:textFill>
        </w:rPr>
        <w:t>无滞后反应，保坍效果好，引气性能稳定，温度敏感性性差</w:t>
      </w:r>
      <w:r>
        <w:t>的聚羧酸类高性能减水剂，</w:t>
      </w:r>
      <w:r>
        <w:rPr>
          <w:rFonts w:hint="eastAsia" w:asciiTheme="minorEastAsia" w:hAnsiTheme="minorEastAsia"/>
          <w:color w:val="000000" w:themeColor="text1"/>
          <w:szCs w:val="21"/>
          <w14:textFill>
            <w14:solidFill>
              <w14:schemeClr w14:val="tx1"/>
            </w14:solidFill>
          </w14:textFill>
        </w:rPr>
        <w:t>必要时选用缓凝型，</w:t>
      </w:r>
      <w:r>
        <w:t>减水剂的减水率不低于25%，引气量不宜大于3%，且与</w:t>
      </w:r>
      <w:r>
        <w:rPr>
          <w:rFonts w:hint="eastAsia"/>
          <w:color w:val="000000" w:themeColor="text1"/>
          <w14:textFill>
            <w14:solidFill>
              <w14:schemeClr w14:val="tx1"/>
            </w14:solidFill>
          </w14:textFill>
        </w:rPr>
        <w:t>工程所</w:t>
      </w:r>
      <w:r>
        <w:rPr>
          <w:color w:val="000000" w:themeColor="text1"/>
          <w14:textFill>
            <w14:solidFill>
              <w14:schemeClr w14:val="tx1"/>
            </w14:solidFill>
          </w14:textFill>
        </w:rPr>
        <w:t>用</w:t>
      </w:r>
      <w:r>
        <w:rPr>
          <w:rFonts w:hint="eastAsia"/>
        </w:rPr>
        <w:t>的</w:t>
      </w:r>
      <w:r>
        <w:t>水泥、骨料、矿物掺合料之间应有良好的相容性</w:t>
      </w:r>
      <w:r>
        <w:rPr>
          <w:rFonts w:hint="eastAsia"/>
        </w:rPr>
        <w:t>；</w:t>
      </w:r>
    </w:p>
    <w:p>
      <w:pPr>
        <w:pStyle w:val="8"/>
        <w:ind w:firstLine="480"/>
      </w:pPr>
      <w:r>
        <w:rPr>
          <w:rFonts w:hint="eastAsia"/>
        </w:rPr>
        <w:t>3</w:t>
      </w:r>
      <w:r>
        <w:t xml:space="preserve">  对抗冻要求</w:t>
      </w:r>
      <w:r>
        <w:rPr>
          <w:rFonts w:hint="eastAsia"/>
          <w:color w:val="000000" w:themeColor="text1"/>
          <w14:textFill>
            <w14:solidFill>
              <w14:schemeClr w14:val="tx1"/>
            </w14:solidFill>
          </w14:textFill>
        </w:rPr>
        <w:t>较高的</w:t>
      </w:r>
      <w:r>
        <w:t>工程混凝土还应掺用引气剂</w:t>
      </w:r>
      <w:r>
        <w:rPr>
          <w:rFonts w:hint="eastAsia"/>
        </w:rPr>
        <w:t>；</w:t>
      </w:r>
    </w:p>
    <w:p>
      <w:pPr>
        <w:ind w:firstLine="480"/>
      </w:pPr>
      <w:r>
        <w:rPr>
          <w:rFonts w:hint="eastAsia"/>
        </w:rPr>
        <w:t>4</w:t>
      </w:r>
      <w:r>
        <w:t xml:space="preserve">  同一工程所用的减水剂、引气剂均应来自同一厂家的同一品种</w:t>
      </w:r>
      <w:r>
        <w:rPr>
          <w:rFonts w:hint="eastAsia"/>
        </w:rPr>
        <w:t>。</w:t>
      </w:r>
    </w:p>
    <w:p>
      <w:pPr>
        <w:pStyle w:val="4"/>
        <w:spacing w:before="326"/>
      </w:pPr>
      <w:r>
        <w:rPr>
          <w:rFonts w:hint="eastAsia"/>
        </w:rPr>
        <w:t xml:space="preserve"> </w:t>
      </w:r>
      <w:r>
        <w:t xml:space="preserve"> </w:t>
      </w:r>
      <w:r>
        <w:rPr>
          <w:rFonts w:hint="eastAsia"/>
        </w:rPr>
        <w:t>混凝土拌和用水和养护用水应符合现行行业标准《混凝土用水》J</w:t>
      </w:r>
      <w:r>
        <w:t>GJ 63</w:t>
      </w:r>
      <w:r>
        <w:rPr>
          <w:rFonts w:hint="eastAsia"/>
        </w:rPr>
        <w:t>的有关规定，且应无色无味、p</w:t>
      </w:r>
      <w:r>
        <w:t>H</w:t>
      </w:r>
      <w:r>
        <w:rPr>
          <w:rFonts w:hint="eastAsia"/>
        </w:rPr>
        <w:t>值不低于6</w:t>
      </w:r>
      <w:r>
        <w:t>.5</w:t>
      </w:r>
      <w:r>
        <w:rPr>
          <w:rFonts w:hint="eastAsia"/>
        </w:rPr>
        <w:t>。</w:t>
      </w:r>
    </w:p>
    <w:p>
      <w:pPr>
        <w:pStyle w:val="3"/>
        <w:spacing w:before="326"/>
      </w:pPr>
      <w:r>
        <w:rPr>
          <w:rFonts w:hint="eastAsia"/>
        </w:rPr>
        <w:t xml:space="preserve"> </w:t>
      </w:r>
      <w:r>
        <w:t xml:space="preserve"> </w:t>
      </w:r>
      <w:bookmarkStart w:id="777" w:name="_Toc129284326"/>
      <w:bookmarkStart w:id="778" w:name="_Toc132376526"/>
      <w:bookmarkStart w:id="779" w:name="_Toc136005366"/>
      <w:r>
        <w:rPr>
          <w:rFonts w:hint="eastAsia"/>
        </w:rPr>
        <w:t>混凝土保护涂料</w:t>
      </w:r>
      <w:bookmarkEnd w:id="777"/>
      <w:bookmarkEnd w:id="778"/>
      <w:bookmarkEnd w:id="779"/>
    </w:p>
    <w:p>
      <w:pPr>
        <w:pStyle w:val="4"/>
        <w:spacing w:before="326"/>
      </w:pPr>
      <w:r>
        <w:rPr>
          <w:rFonts w:hint="eastAsia"/>
        </w:rPr>
        <w:t xml:space="preserve"> </w:t>
      </w:r>
      <w:r>
        <w:t xml:space="preserve"> </w:t>
      </w:r>
      <w:r>
        <w:rPr>
          <w:rFonts w:hint="eastAsia"/>
        </w:rPr>
        <w:t>混凝土保护涂料的选用应符合以下规定：</w:t>
      </w:r>
    </w:p>
    <w:p>
      <w:pPr>
        <w:ind w:firstLine="480"/>
        <w:rPr>
          <w:color w:val="000000"/>
        </w:rPr>
      </w:pPr>
      <w:r>
        <w:rPr>
          <w:rFonts w:hint="eastAsia"/>
          <w:lang w:val="zh-CN"/>
        </w:rPr>
        <w:t>1</w:t>
      </w:r>
      <w:r>
        <w:rPr>
          <w:lang w:val="zh-CN"/>
        </w:rPr>
        <w:t xml:space="preserve">  </w:t>
      </w:r>
      <w:r>
        <w:rPr>
          <w:color w:val="000000"/>
        </w:rPr>
        <w:t>涂料应选用对混凝土表面具有保护的透明涂料，且不应对原混凝土表面感观质量有明显改变</w:t>
      </w:r>
      <w:r>
        <w:rPr>
          <w:rFonts w:hint="eastAsia"/>
          <w:color w:val="000000"/>
        </w:rPr>
        <w:t>；</w:t>
      </w:r>
    </w:p>
    <w:p>
      <w:pPr>
        <w:pStyle w:val="8"/>
        <w:ind w:firstLine="480"/>
        <w:rPr>
          <w:lang w:val="zh-CN"/>
        </w:rPr>
      </w:pPr>
      <w:r>
        <w:rPr>
          <w:rFonts w:hint="eastAsia"/>
          <w:lang w:val="zh-CN"/>
        </w:rPr>
        <w:t>2</w:t>
      </w:r>
      <w:r>
        <w:rPr>
          <w:lang w:val="zh-CN"/>
        </w:rPr>
        <w:t xml:space="preserve">  </w:t>
      </w:r>
      <w:r>
        <w:rPr>
          <w:color w:val="000000"/>
        </w:rPr>
        <w:t>涂料应有防污染性、憎水性、防水性</w:t>
      </w:r>
      <w:r>
        <w:rPr>
          <w:rFonts w:hint="eastAsia"/>
          <w:color w:val="000000"/>
        </w:rPr>
        <w:t>；</w:t>
      </w:r>
    </w:p>
    <w:p>
      <w:pPr>
        <w:ind w:firstLine="480"/>
        <w:rPr>
          <w:color w:val="000000"/>
        </w:rPr>
      </w:pPr>
      <w:r>
        <w:rPr>
          <w:rFonts w:hint="eastAsia"/>
        </w:rPr>
        <w:t>3</w:t>
      </w:r>
      <w:r>
        <w:t xml:space="preserve">  </w:t>
      </w:r>
      <w:r>
        <w:rPr>
          <w:color w:val="000000"/>
        </w:rPr>
        <w:t>涂料应与混凝土表面有良好的粘结性，在露天环境下应有良好的耐老化性，且</w:t>
      </w:r>
      <w:r>
        <w:rPr>
          <w:rFonts w:hint="eastAsia"/>
          <w:color w:val="000000"/>
          <w:lang w:eastAsia="zh-CN"/>
        </w:rPr>
        <w:t>不应</w:t>
      </w:r>
      <w:r>
        <w:rPr>
          <w:color w:val="000000"/>
        </w:rPr>
        <w:t>对混凝土有腐蚀性</w:t>
      </w:r>
      <w:r>
        <w:rPr>
          <w:rFonts w:hint="eastAsia"/>
          <w:color w:val="000000"/>
        </w:rPr>
        <w:t>；</w:t>
      </w:r>
    </w:p>
    <w:p>
      <w:pPr>
        <w:ind w:firstLine="480"/>
        <w:rPr>
          <w:sz w:val="21"/>
          <w:szCs w:val="21"/>
        </w:rPr>
      </w:pPr>
      <w:r>
        <w:t xml:space="preserve">4  </w:t>
      </w:r>
      <w:r>
        <w:rPr>
          <w:rFonts w:hint="eastAsia"/>
        </w:rPr>
        <w:t>涂料应</w:t>
      </w:r>
      <w:r>
        <w:rPr>
          <w:rFonts w:ascii="宋体" w:hAnsi="宋体"/>
          <w:color w:val="000000"/>
        </w:rPr>
        <w:t>考虑工程的类别、所处的环境、喷涂后的美学效果和成本等因素，宜在氟碳树脂系涂料和硅烷系涂料中选择其一，两种涂料的特点见附录</w:t>
      </w:r>
      <w:r>
        <w:rPr>
          <w:color w:val="000000"/>
        </w:rPr>
        <w:t>B</w:t>
      </w:r>
      <w:r>
        <w:rPr>
          <w:rFonts w:hint="eastAsia"/>
          <w:color w:val="000000"/>
        </w:rPr>
        <w:t>。</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ind w:firstLine="48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选用透明涂料目的是为了防止清水混凝土表面污染，减少外界有害物质的侵害。底涂的技术指标可参考《建筑内外墙用底漆》</w:t>
      </w:r>
      <w:r>
        <w:rPr>
          <w:rFonts w:eastAsia="楷体"/>
          <w:color w:val="000000" w:themeColor="text1"/>
          <w14:textFill>
            <w14:solidFill>
              <w14:schemeClr w14:val="tx1"/>
            </w14:solidFill>
          </w14:textFill>
        </w:rPr>
        <w:t>JG/T 210</w:t>
      </w:r>
      <w:r>
        <w:rPr>
          <w:rFonts w:hint="eastAsia" w:eastAsia="楷体"/>
          <w:color w:val="000000" w:themeColor="text1"/>
          <w14:textFill>
            <w14:solidFill>
              <w14:schemeClr w14:val="tx1"/>
            </w14:solidFill>
          </w14:textFill>
        </w:rPr>
        <w:t>和《合成树脂乳液外墙涂料》</w:t>
      </w:r>
      <w:r>
        <w:rPr>
          <w:rFonts w:eastAsia="楷体"/>
          <w:color w:val="000000" w:themeColor="text1"/>
          <w14:textFill>
            <w14:solidFill>
              <w14:schemeClr w14:val="tx1"/>
            </w14:solidFill>
          </w14:textFill>
        </w:rPr>
        <w:t>GB/T9755</w:t>
      </w:r>
      <w:r>
        <w:rPr>
          <w:rFonts w:hint="eastAsia" w:eastAsia="楷体"/>
          <w:color w:val="000000" w:themeColor="text1"/>
          <w14:textFill>
            <w14:solidFill>
              <w14:schemeClr w14:val="tx1"/>
            </w14:solidFill>
          </w14:textFill>
        </w:rPr>
        <w:t>；中涂的技术指标可参考《合成树脂乳液外墙涂料》</w:t>
      </w:r>
      <w:r>
        <w:rPr>
          <w:rFonts w:eastAsia="楷体"/>
          <w:color w:val="000000" w:themeColor="text1"/>
          <w14:textFill>
            <w14:solidFill>
              <w14:schemeClr w14:val="tx1"/>
            </w14:solidFill>
          </w14:textFill>
        </w:rPr>
        <w:t>GB/T9755</w:t>
      </w:r>
      <w:r>
        <w:rPr>
          <w:rFonts w:hint="eastAsia" w:eastAsia="楷体"/>
          <w:color w:val="000000" w:themeColor="text1"/>
          <w14:textFill>
            <w14:solidFill>
              <w14:schemeClr w14:val="tx1"/>
            </w14:solidFill>
          </w14:textFill>
        </w:rPr>
        <w:t>；面涂的技术指标可参考《建筑用水性氟碳涂料》</w:t>
      </w:r>
      <w:r>
        <w:rPr>
          <w:rFonts w:eastAsia="楷体"/>
          <w:color w:val="000000" w:themeColor="text1"/>
          <w14:textFill>
            <w14:solidFill>
              <w14:schemeClr w14:val="tx1"/>
            </w14:solidFill>
          </w14:textFill>
        </w:rPr>
        <w:t>HG/T 4104</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br w:type="page"/>
      </w:r>
    </w:p>
    <w:p>
      <w:pPr>
        <w:pStyle w:val="2"/>
        <w:spacing w:before="326" w:after="326"/>
      </w:pPr>
      <w:r>
        <w:rPr>
          <w:rFonts w:hint="eastAsia"/>
        </w:rPr>
        <w:t xml:space="preserve"> </w:t>
      </w:r>
      <w:r>
        <w:t xml:space="preserve"> </w:t>
      </w:r>
      <w:bookmarkStart w:id="780" w:name="_Toc136005367"/>
      <w:r>
        <w:rPr>
          <w:rFonts w:hint="eastAsia"/>
        </w:rPr>
        <w:t>模板工程</w:t>
      </w:r>
      <w:bookmarkEnd w:id="780"/>
    </w:p>
    <w:p>
      <w:pPr>
        <w:pStyle w:val="3"/>
        <w:spacing w:before="326"/>
      </w:pPr>
      <w:r>
        <w:rPr>
          <w:rFonts w:hint="eastAsia"/>
        </w:rPr>
        <w:t xml:space="preserve"> </w:t>
      </w:r>
      <w:r>
        <w:t xml:space="preserve"> </w:t>
      </w:r>
      <w:bookmarkStart w:id="781" w:name="_Toc136005368"/>
      <w:r>
        <w:rPr>
          <w:rFonts w:hint="eastAsia"/>
        </w:rPr>
        <w:t>模板设计</w:t>
      </w:r>
      <w:bookmarkEnd w:id="781"/>
    </w:p>
    <w:p>
      <w:pPr>
        <w:pStyle w:val="4"/>
        <w:spacing w:before="326"/>
      </w:pPr>
      <w:r>
        <w:rPr>
          <w:rFonts w:hint="eastAsia"/>
        </w:rPr>
        <w:t xml:space="preserve"> </w:t>
      </w:r>
      <w:r>
        <w:t xml:space="preserve"> </w:t>
      </w:r>
      <w:r>
        <w:rPr>
          <w:rFonts w:hint="eastAsia"/>
        </w:rPr>
        <w:t>模板的设计应满足桥塔清水混凝土的设计要求，且设计应充分了解模板构造和施工工艺，各专业间密切配合，与施工人员充分沟通。</w:t>
      </w:r>
    </w:p>
    <w:p>
      <w:pPr>
        <w:pStyle w:val="4"/>
        <w:spacing w:before="326"/>
      </w:pPr>
      <w:r>
        <w:rPr>
          <w:rFonts w:hint="eastAsia"/>
        </w:rPr>
        <w:t xml:space="preserve"> </w:t>
      </w:r>
      <w:r>
        <w:t xml:space="preserve"> </w:t>
      </w:r>
      <w:r>
        <w:rPr>
          <w:rFonts w:hint="eastAsia"/>
        </w:rPr>
        <w:t>应根据</w:t>
      </w:r>
      <w:r>
        <w:t>外观质量要求、施工方法、模板周转次数等要求确定模板的类型和对拉螺栓类型，可参照表6.1.2</w:t>
      </w:r>
      <w:r>
        <w:rPr>
          <w:rFonts w:hint="eastAsia"/>
        </w:rPr>
        <w:t>-</w:t>
      </w:r>
      <w:r>
        <w:t>1</w:t>
      </w:r>
      <w:r>
        <w:rPr>
          <w:rFonts w:hint="eastAsia"/>
        </w:rPr>
        <w:t>进行</w:t>
      </w:r>
      <w:r>
        <w:t>选择</w:t>
      </w:r>
      <w:r>
        <w:rPr>
          <w:rFonts w:hint="eastAsia"/>
        </w:rPr>
        <w:t>，</w:t>
      </w:r>
      <w:r>
        <w:t>对模板周转次数要求高的工程宜选用全钢大模板</w:t>
      </w:r>
      <w:r>
        <w:rPr>
          <w:rFonts w:hint="eastAsia"/>
        </w:rPr>
        <w:t>。</w:t>
      </w:r>
    </w:p>
    <w:p>
      <w:pPr>
        <w:ind w:firstLine="0" w:firstLineChars="0"/>
        <w:jc w:val="center"/>
        <w:rPr>
          <w:lang w:val="zh-CN"/>
        </w:rPr>
      </w:pPr>
      <w:r>
        <w:rPr>
          <w:rFonts w:hint="eastAsia"/>
          <w:lang w:val="zh-CN"/>
        </w:rPr>
        <w:t>表</w:t>
      </w:r>
      <w:r>
        <w:rPr>
          <w:lang w:val="zh-CN"/>
        </w:rPr>
        <w:t>6.1.2</w:t>
      </w:r>
      <w:r>
        <w:rPr>
          <w:rFonts w:hint="eastAsia"/>
          <w:lang w:val="zh-CN"/>
        </w:rPr>
        <w:t>-</w:t>
      </w:r>
      <w:r>
        <w:rPr>
          <w:lang w:val="zh-CN"/>
        </w:rPr>
        <w:t xml:space="preserve">1 </w:t>
      </w:r>
      <w:r>
        <w:rPr>
          <w:rFonts w:hint="eastAsia"/>
          <w:lang w:val="zh-CN"/>
        </w:rPr>
        <w:t>模板类型和模板体系构造</w:t>
      </w:r>
    </w:p>
    <w:tbl>
      <w:tblPr>
        <w:tblStyle w:val="35"/>
        <w:tblW w:w="82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74"/>
        <w:gridCol w:w="2347"/>
        <w:gridCol w:w="505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74"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b w:val="0"/>
                <w:bCs w:val="0"/>
                <w:color w:val="000000"/>
                <w:sz w:val="18"/>
                <w:szCs w:val="18"/>
              </w:rPr>
              <w:t>序号</w:t>
            </w:r>
          </w:p>
        </w:tc>
        <w:tc>
          <w:tcPr>
            <w:tcW w:w="2347"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b w:val="0"/>
                <w:bCs w:val="0"/>
                <w:color w:val="000000"/>
                <w:sz w:val="18"/>
                <w:szCs w:val="18"/>
              </w:rPr>
              <w:t>模板类型</w:t>
            </w:r>
          </w:p>
        </w:tc>
        <w:tc>
          <w:tcPr>
            <w:tcW w:w="5050"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b w:val="0"/>
                <w:bCs w:val="0"/>
                <w:color w:val="000000"/>
                <w:sz w:val="18"/>
                <w:szCs w:val="18"/>
              </w:rPr>
              <w:t>模板体系构造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74" w:type="dxa"/>
            <w:tcBorders>
              <w:top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b w:val="0"/>
                <w:bCs w:val="0"/>
                <w:color w:val="000000"/>
                <w:sz w:val="18"/>
                <w:szCs w:val="18"/>
              </w:rPr>
              <w:t>1</w:t>
            </w:r>
          </w:p>
        </w:tc>
        <w:tc>
          <w:tcPr>
            <w:tcW w:w="2347" w:type="dxa"/>
            <w:tcBorders>
              <w:top w:val="single" w:color="auto" w:sz="4" w:space="0"/>
            </w:tcBorders>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钢木结构大</w:t>
            </w:r>
            <w:r>
              <w:rPr>
                <w:b w:val="0"/>
                <w:bCs/>
                <w:color w:val="000000"/>
                <w:sz w:val="18"/>
                <w:szCs w:val="18"/>
              </w:rPr>
              <w:t>模板</w:t>
            </w:r>
          </w:p>
        </w:tc>
        <w:tc>
          <w:tcPr>
            <w:tcW w:w="5050" w:type="dxa"/>
            <w:tcBorders>
              <w:top w:val="single" w:color="auto" w:sz="4" w:space="0"/>
            </w:tcBorders>
            <w:shd w:val="clear" w:color="auto" w:fill="auto"/>
            <w:vAlign w:val="center"/>
          </w:tcPr>
          <w:p>
            <w:pPr>
              <w:autoSpaceDE w:val="0"/>
              <w:autoSpaceDN w:val="0"/>
              <w:ind w:firstLine="0" w:firstLineChars="0"/>
              <w:jc w:val="left"/>
              <w:rPr>
                <w:b w:val="0"/>
                <w:bCs/>
                <w:color w:val="000000"/>
                <w:sz w:val="18"/>
                <w:szCs w:val="18"/>
              </w:rPr>
            </w:pPr>
            <w:r>
              <w:rPr>
                <w:b w:val="0"/>
                <w:bCs/>
                <w:color w:val="000000"/>
                <w:sz w:val="18"/>
                <w:szCs w:val="18"/>
              </w:rPr>
              <w:t>以木梁、铝梁或钢木肋作竖肋，覆膜胶合板采用螺钉连接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874" w:type="dxa"/>
            <w:tcBorders>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b w:val="0"/>
                <w:bCs w:val="0"/>
                <w:color w:val="000000"/>
                <w:sz w:val="18"/>
                <w:szCs w:val="18"/>
              </w:rPr>
              <w:t>2</w:t>
            </w:r>
          </w:p>
        </w:tc>
        <w:tc>
          <w:tcPr>
            <w:tcW w:w="2347" w:type="dxa"/>
            <w:shd w:val="clear" w:color="auto" w:fill="auto"/>
            <w:vAlign w:val="center"/>
          </w:tcPr>
          <w:p>
            <w:pPr>
              <w:autoSpaceDE w:val="0"/>
              <w:autoSpaceDN w:val="0"/>
              <w:ind w:firstLine="0" w:firstLineChars="0"/>
              <w:jc w:val="center"/>
              <w:rPr>
                <w:b w:val="0"/>
                <w:bCs/>
                <w:color w:val="000000"/>
                <w:sz w:val="18"/>
                <w:szCs w:val="18"/>
              </w:rPr>
            </w:pPr>
            <w:r>
              <w:rPr>
                <w:b w:val="0"/>
                <w:bCs/>
                <w:color w:val="000000"/>
                <w:sz w:val="18"/>
                <w:szCs w:val="18"/>
              </w:rPr>
              <w:t>全钢大模板</w:t>
            </w:r>
          </w:p>
        </w:tc>
        <w:tc>
          <w:tcPr>
            <w:tcW w:w="5050" w:type="dxa"/>
            <w:shd w:val="clear" w:color="auto" w:fill="auto"/>
            <w:vAlign w:val="center"/>
          </w:tcPr>
          <w:p>
            <w:pPr>
              <w:autoSpaceDE w:val="0"/>
              <w:autoSpaceDN w:val="0"/>
              <w:ind w:firstLine="0" w:firstLineChars="0"/>
              <w:jc w:val="left"/>
              <w:rPr>
                <w:b w:val="0"/>
                <w:bCs/>
                <w:color w:val="000000"/>
                <w:sz w:val="18"/>
                <w:szCs w:val="18"/>
              </w:rPr>
            </w:pPr>
            <w:r>
              <w:rPr>
                <w:b w:val="0"/>
                <w:bCs/>
                <w:color w:val="000000"/>
                <w:sz w:val="18"/>
                <w:szCs w:val="18"/>
              </w:rPr>
              <w:t>以型钢为骨架，钢板为面板，焊接而成</w:t>
            </w:r>
          </w:p>
        </w:tc>
      </w:tr>
    </w:tbl>
    <w:p>
      <w:pPr>
        <w:pStyle w:val="4"/>
        <w:spacing w:before="326"/>
      </w:pPr>
      <w:r>
        <w:rPr>
          <w:rFonts w:hint="eastAsia"/>
        </w:rPr>
        <w:t xml:space="preserve"> </w:t>
      </w:r>
      <w:r>
        <w:t xml:space="preserve"> </w:t>
      </w:r>
      <w:r>
        <w:rPr>
          <w:rFonts w:hint="eastAsia"/>
        </w:rPr>
        <w:t>桥塔清水混凝土的模板结构设计应符合以下规定：</w:t>
      </w:r>
    </w:p>
    <w:p>
      <w:pPr>
        <w:ind w:firstLine="480"/>
      </w:pPr>
      <w:r>
        <w:rPr>
          <w:rFonts w:hint="eastAsia"/>
        </w:rPr>
        <w:t>1</w:t>
      </w:r>
      <w:r>
        <w:t xml:space="preserve">  </w:t>
      </w:r>
      <w:r>
        <w:rPr>
          <w:rFonts w:hint="eastAsia"/>
        </w:rPr>
        <w:t>对模板应进行详尽精确的设计，保证脱模后清水混凝土</w:t>
      </w:r>
      <w:r>
        <w:t>表面质感</w:t>
      </w:r>
      <w:r>
        <w:rPr>
          <w:rFonts w:hint="eastAsia"/>
        </w:rPr>
        <w:t>好</w:t>
      </w:r>
      <w:r>
        <w:t>，满足清水混凝土工程的几何尺寸的精度要求，同时符合经济性与合理性的原则</w:t>
      </w:r>
      <w:r>
        <w:rPr>
          <w:rFonts w:hint="eastAsia"/>
        </w:rPr>
        <w:t>；</w:t>
      </w:r>
    </w:p>
    <w:p>
      <w:pPr>
        <w:pStyle w:val="8"/>
        <w:ind w:firstLine="480"/>
      </w:pPr>
      <w:r>
        <w:rPr>
          <w:rFonts w:hint="eastAsia"/>
        </w:rPr>
        <w:t>2</w:t>
      </w:r>
      <w:r>
        <w:t xml:space="preserve">  模板结构设计宜构造简单、支撑牢固、安拆方便</w:t>
      </w:r>
      <w:r>
        <w:rPr>
          <w:rFonts w:hint="eastAsia"/>
        </w:rPr>
        <w:t>、</w:t>
      </w:r>
      <w:r>
        <w:t>尺寸</w:t>
      </w:r>
      <w:r>
        <w:rPr>
          <w:rFonts w:hint="eastAsia"/>
        </w:rPr>
        <w:t>精确，形成</w:t>
      </w:r>
      <w:r>
        <w:t>标准化</w:t>
      </w:r>
      <w:r>
        <w:rPr>
          <w:rFonts w:hint="eastAsia"/>
        </w:rPr>
        <w:t>模板施工</w:t>
      </w:r>
      <w:r>
        <w:t>，尽量减少模板拼缝且应拼缝严密</w:t>
      </w:r>
      <w:r>
        <w:rPr>
          <w:rFonts w:hint="eastAsia"/>
        </w:rPr>
        <w:t>；</w:t>
      </w:r>
    </w:p>
    <w:p>
      <w:pPr>
        <w:ind w:firstLine="480"/>
      </w:pPr>
      <w:r>
        <w:t>3  液压爬模等施工工艺的清水混凝土，应进行专业设计和计算，模板及支架应具有足够的强度、刚度和稳定性</w:t>
      </w:r>
      <w:r>
        <w:rPr>
          <w:rFonts w:hint="eastAsia"/>
        </w:rPr>
        <w:t>。</w:t>
      </w:r>
    </w:p>
    <w:p>
      <w:pPr>
        <w:pStyle w:val="4"/>
        <w:spacing w:before="326"/>
      </w:pPr>
      <w:r>
        <w:rPr>
          <w:rFonts w:hint="eastAsia"/>
        </w:rPr>
        <w:t xml:space="preserve"> </w:t>
      </w:r>
      <w:r>
        <w:t xml:space="preserve"> </w:t>
      </w:r>
      <w:r>
        <w:rPr>
          <w:rFonts w:hint="eastAsia"/>
        </w:rPr>
        <w:t>桥塔清水混凝土模块分块、面板分割设计应符合下列规定：</w:t>
      </w:r>
    </w:p>
    <w:p>
      <w:pPr>
        <w:pStyle w:val="8"/>
        <w:ind w:firstLine="480"/>
      </w:pPr>
      <w:r>
        <w:t>1  模板分块宜以结构中线为对称中心线，对称、均匀布置</w:t>
      </w:r>
      <w:r>
        <w:rPr>
          <w:rFonts w:hint="eastAsia"/>
        </w:rPr>
        <w:t>；</w:t>
      </w:r>
    </w:p>
    <w:p>
      <w:pPr>
        <w:pStyle w:val="8"/>
        <w:ind w:firstLine="480"/>
      </w:pPr>
      <w:r>
        <w:t>2  模板排列设计应均匀、对称、横平竖直</w:t>
      </w:r>
      <w:r>
        <w:rPr>
          <w:rFonts w:hint="eastAsia"/>
        </w:rPr>
        <w:t>，</w:t>
      </w:r>
      <w:r>
        <w:t>当模板接高时，拼缝不宜错缝排列，横缝应在同一标高位置</w:t>
      </w:r>
      <w:r>
        <w:rPr>
          <w:rFonts w:hint="eastAsia"/>
        </w:rPr>
        <w:t>；</w:t>
      </w:r>
    </w:p>
    <w:p>
      <w:pPr>
        <w:ind w:firstLine="480"/>
      </w:pPr>
      <w:r>
        <w:t>3  阴角部位应配置阴角模，角模面板之间宜斜口连接</w:t>
      </w:r>
      <w:r>
        <w:rPr>
          <w:rFonts w:hint="eastAsia"/>
        </w:rPr>
        <w:t>，</w:t>
      </w:r>
      <w:r>
        <w:t>阳角部位宜两面模板之间直接搭接</w:t>
      </w:r>
      <w:r>
        <w:rPr>
          <w:rFonts w:hint="eastAsia"/>
        </w:rPr>
        <w:t>。</w:t>
      </w:r>
    </w:p>
    <w:p>
      <w:pPr>
        <w:pStyle w:val="4"/>
        <w:spacing w:before="326"/>
      </w:pPr>
      <w:r>
        <w:rPr>
          <w:rFonts w:hint="eastAsia"/>
        </w:rPr>
        <w:t xml:space="preserve"> </w:t>
      </w:r>
      <w:r>
        <w:t xml:space="preserve"> </w:t>
      </w:r>
      <w:r>
        <w:rPr>
          <w:rFonts w:hint="eastAsia"/>
        </w:rPr>
        <w:t>桥塔清水混凝土模板面板的拼缝与装饰线条、对拉螺栓孔排布设计应符合以下规定：</w:t>
      </w:r>
    </w:p>
    <w:p>
      <w:pPr>
        <w:pStyle w:val="8"/>
        <w:ind w:firstLine="480"/>
      </w:pPr>
      <w:r>
        <w:rPr>
          <w:rFonts w:hint="eastAsia"/>
        </w:rPr>
        <w:t>1</w:t>
      </w:r>
      <w:r>
        <w:t xml:space="preserve">  应对模板面板拼缝进行设计，并绘制排板图，对于饰面清水混凝土和普通清水混凝土，拼缝应使混凝土饰面形成线宽分别不大于0.5mm和1.0mm，且形成水平交圈、竖向垂直的有规律性的装饰性线条</w:t>
      </w:r>
      <w:r>
        <w:rPr>
          <w:rFonts w:hint="eastAsia"/>
        </w:rPr>
        <w:t>，</w:t>
      </w:r>
      <w:r>
        <w:t>模板面板的拼缝和相邻模板支模接缝处，应进行节点的构造密封或材料密封设计</w:t>
      </w:r>
      <w:r>
        <w:rPr>
          <w:rFonts w:hint="eastAsia"/>
        </w:rPr>
        <w:t>；</w:t>
      </w:r>
    </w:p>
    <w:p>
      <w:pPr>
        <w:pStyle w:val="8"/>
        <w:ind w:firstLine="480"/>
      </w:pPr>
      <w:r>
        <w:rPr>
          <w:rFonts w:hint="eastAsia"/>
        </w:rPr>
        <w:t>2</w:t>
      </w:r>
      <w:r>
        <w:t xml:space="preserve">  模板面板缝宜设置在肋处，无肋处接缝处应有防止漏浆措施</w:t>
      </w:r>
      <w:r>
        <w:rPr>
          <w:rFonts w:hint="eastAsia"/>
        </w:rPr>
        <w:t>；</w:t>
      </w:r>
    </w:p>
    <w:p>
      <w:pPr>
        <w:pStyle w:val="8"/>
        <w:ind w:firstLine="480"/>
      </w:pPr>
      <w:r>
        <w:t>3  模板面板的钉眼、焊缝等部位的处理不应影响混凝土饰面效果</w:t>
      </w:r>
      <w:r>
        <w:rPr>
          <w:rFonts w:hint="eastAsia"/>
        </w:rPr>
        <w:t>；</w:t>
      </w:r>
    </w:p>
    <w:p>
      <w:pPr>
        <w:pStyle w:val="8"/>
        <w:ind w:firstLine="480"/>
      </w:pPr>
      <w:r>
        <w:t>4  对拉螺栓孔的排布应达到规律性和对称性的装饰效果</w:t>
      </w:r>
      <w:r>
        <w:rPr>
          <w:rFonts w:hint="eastAsia"/>
        </w:rPr>
        <w:t>。</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ind w:firstLine="48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模板拼缝和装饰线的设计主要是为了满足设计效果的同时，尽量减少拼缝、保持线条的对称、保持线条方向的一致等，同时还要满足便于施工的要求，尽量使线条与施工缝统一起来。</w:t>
      </w:r>
    </w:p>
    <w:p>
      <w:pPr>
        <w:pStyle w:val="4"/>
        <w:spacing w:before="326"/>
      </w:pPr>
      <w:r>
        <w:rPr>
          <w:rFonts w:hint="eastAsia"/>
        </w:rPr>
        <w:t xml:space="preserve"> </w:t>
      </w:r>
      <w:r>
        <w:t xml:space="preserve"> </w:t>
      </w:r>
      <w:r>
        <w:rPr>
          <w:rFonts w:hint="eastAsia"/>
        </w:rPr>
        <w:t>对拉螺栓的节点构造应符合以下规定：</w:t>
      </w:r>
    </w:p>
    <w:p>
      <w:pPr>
        <w:pStyle w:val="8"/>
        <w:ind w:firstLine="480"/>
      </w:pPr>
      <w:r>
        <w:rPr>
          <w:rFonts w:hint="eastAsia"/>
        </w:rPr>
        <w:t>1</w:t>
      </w:r>
      <w:r>
        <w:t xml:space="preserve">  </w:t>
      </w:r>
      <w:r>
        <w:rPr>
          <w:rFonts w:hint="eastAsia"/>
        </w:rPr>
        <w:t>有自防水要求的清水混凝土构件</w:t>
      </w:r>
      <w:r>
        <w:t>对拉螺栓应采用带有止水板的三节式穿墙锥体螺栓，</w:t>
      </w:r>
      <w:r>
        <w:rPr>
          <w:rFonts w:hint="eastAsia"/>
        </w:rPr>
        <w:t>两侧</w:t>
      </w:r>
      <w:r>
        <w:t>加海绵垫圈或塑料垫圈防止漏浆。锥体对拉螺栓两侧加设竖龙骨，可用对其他竖龙骨进行微调的方法来保证板面平整</w:t>
      </w:r>
      <w:r>
        <w:rPr>
          <w:rFonts w:hint="eastAsia"/>
        </w:rPr>
        <w:t>；</w:t>
      </w:r>
    </w:p>
    <w:p>
      <w:pPr>
        <w:pStyle w:val="8"/>
        <w:ind w:firstLine="480"/>
      </w:pPr>
      <w:r>
        <w:rPr>
          <w:rFonts w:hint="eastAsia"/>
        </w:rPr>
        <w:t>2</w:t>
      </w:r>
      <w:r>
        <w:t xml:space="preserve">  非自防水清水混凝土构件宜采用可循环使用的直通型对拉螺栓，在截面内的螺栓应加</w:t>
      </w:r>
      <w:r>
        <w:rPr>
          <w:rFonts w:hint="eastAsia"/>
        </w:rPr>
        <w:t>P</w:t>
      </w:r>
      <w:r>
        <w:t>VC管，两端附加锥形塑料堵头和海绵垫圈或塑料垫圈</w:t>
      </w:r>
      <w:r>
        <w:rPr>
          <w:rFonts w:hint="eastAsia"/>
        </w:rPr>
        <w:t>；</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ind w:firstLine="48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采用三节式锥体螺栓是为了保证墙体的密封，满足防水和防爆的要求；加设海绵垫圈是为了避免混凝土浆体进入锥体螺栓，拆除锥体螺栓时破坏墙面观感效果。</w:t>
      </w:r>
    </w:p>
    <w:p>
      <w:pPr>
        <w:pStyle w:val="3"/>
        <w:spacing w:before="326"/>
      </w:pPr>
      <w:r>
        <w:rPr>
          <w:rFonts w:hint="eastAsia"/>
        </w:rPr>
        <w:t xml:space="preserve"> </w:t>
      </w:r>
      <w:bookmarkStart w:id="782" w:name="_Toc136005369"/>
      <w:r>
        <w:rPr>
          <w:rFonts w:hint="eastAsia"/>
        </w:rPr>
        <w:t>模板制作</w:t>
      </w:r>
      <w:bookmarkEnd w:id="782"/>
    </w:p>
    <w:p>
      <w:pPr>
        <w:pStyle w:val="4"/>
        <w:spacing w:before="326"/>
      </w:pPr>
      <w:r>
        <w:rPr>
          <w:rFonts w:hint="eastAsia"/>
        </w:rPr>
        <w:t xml:space="preserve"> </w:t>
      </w:r>
      <w:r>
        <w:t xml:space="preserve"> </w:t>
      </w:r>
      <w:r>
        <w:rPr>
          <w:rFonts w:hint="eastAsia"/>
        </w:rPr>
        <w:t>钢模板制作应符合以下规定要求：</w:t>
      </w:r>
    </w:p>
    <w:p>
      <w:pPr>
        <w:pStyle w:val="8"/>
        <w:ind w:firstLine="480"/>
      </w:pPr>
      <w:r>
        <w:rPr>
          <w:rFonts w:hint="eastAsia"/>
        </w:rPr>
        <w:t>1</w:t>
      </w:r>
      <w:r>
        <w:t xml:space="preserve">  钢模板周边加工应采用铣边工艺，确保模板面板拼接和模板连接严密</w:t>
      </w:r>
      <w:r>
        <w:rPr>
          <w:rFonts w:hint="eastAsia"/>
        </w:rPr>
        <w:t>；</w:t>
      </w:r>
    </w:p>
    <w:p>
      <w:pPr>
        <w:pStyle w:val="8"/>
        <w:ind w:firstLine="480"/>
      </w:pPr>
      <w:r>
        <w:rPr>
          <w:rFonts w:hint="eastAsia"/>
        </w:rPr>
        <w:t>2</w:t>
      </w:r>
      <w:r>
        <w:t xml:space="preserve">  对饰面清水混凝土的钢模板，面板宜经抛光处理。对已经抛光处理的钢模板表面，应及时涂刷防水涂料</w:t>
      </w:r>
      <w:r>
        <w:rPr>
          <w:rFonts w:hint="eastAsia"/>
        </w:rPr>
        <w:t>；</w:t>
      </w:r>
    </w:p>
    <w:p>
      <w:pPr>
        <w:pStyle w:val="8"/>
        <w:ind w:firstLine="480"/>
      </w:pPr>
      <w:r>
        <w:rPr>
          <w:rFonts w:hint="eastAsia"/>
        </w:rPr>
        <w:t>3</w:t>
      </w:r>
      <w:r>
        <w:t xml:space="preserve">  模板组拼组焊应采用合理的焊接顺序和方法。组拼焊接后的变形应进行校正</w:t>
      </w:r>
      <w:r>
        <w:rPr>
          <w:rFonts w:hint="eastAsia"/>
        </w:rPr>
        <w:t>；</w:t>
      </w:r>
    </w:p>
    <w:p>
      <w:pPr>
        <w:ind w:firstLine="480"/>
      </w:pPr>
      <w:r>
        <w:rPr>
          <w:rFonts w:hint="eastAsia"/>
        </w:rPr>
        <w:t>4</w:t>
      </w:r>
      <w:r>
        <w:t xml:space="preserve">  钢模板出厂前应按设计要求做好背面的底漆、面漆，以免因模板锈蚀污染混凝土面</w:t>
      </w:r>
      <w:r>
        <w:rPr>
          <w:rFonts w:hint="eastAsia"/>
        </w:rPr>
        <w:t>。</w:t>
      </w:r>
    </w:p>
    <w:p>
      <w:pPr>
        <w:pStyle w:val="4"/>
        <w:spacing w:before="326"/>
      </w:pPr>
      <w:r>
        <w:rPr>
          <w:rFonts w:hint="eastAsia"/>
        </w:rPr>
        <w:t xml:space="preserve"> </w:t>
      </w:r>
      <w:r>
        <w:t xml:space="preserve"> 模板在加工后或安装前应先进行预拼装，并对其面板平整度、阴阳角、相邻面板高低差及对拉螺栓的组合安装进行校核，经组拼合格的模板应在背面进行编号</w:t>
      </w:r>
      <w:r>
        <w:rPr>
          <w:rFonts w:hint="eastAsia"/>
        </w:rPr>
        <w:t>。</w:t>
      </w:r>
    </w:p>
    <w:p>
      <w:pPr>
        <w:pStyle w:val="4"/>
        <w:spacing w:before="326"/>
      </w:pPr>
      <w:r>
        <w:rPr>
          <w:rFonts w:hint="eastAsia"/>
        </w:rPr>
        <w:t xml:space="preserve"> </w:t>
      </w:r>
      <w:r>
        <w:t xml:space="preserve"> </w:t>
      </w:r>
      <w:r>
        <w:rPr>
          <w:rFonts w:hint="eastAsia"/>
        </w:rPr>
        <w:t>钢模板和覆膜胶合板加工制作完成或进场，应按照附录</w:t>
      </w:r>
      <w:r>
        <w:t>C</w:t>
      </w:r>
      <w:r>
        <w:rPr>
          <w:rFonts w:hint="eastAsia"/>
        </w:rPr>
        <w:t>进行检查验收。</w:t>
      </w:r>
    </w:p>
    <w:p>
      <w:pPr>
        <w:pStyle w:val="3"/>
        <w:spacing w:before="326"/>
      </w:pPr>
      <w:r>
        <w:rPr>
          <w:rFonts w:hint="eastAsia"/>
        </w:rPr>
        <w:t xml:space="preserve"> </w:t>
      </w:r>
      <w:r>
        <w:t xml:space="preserve"> </w:t>
      </w:r>
      <w:bookmarkStart w:id="783" w:name="_Toc136005370"/>
      <w:r>
        <w:rPr>
          <w:rFonts w:hint="eastAsia"/>
        </w:rPr>
        <w:t>脱模剂施工</w:t>
      </w:r>
      <w:bookmarkEnd w:id="783"/>
    </w:p>
    <w:p>
      <w:pPr>
        <w:ind w:firstLine="480"/>
      </w:pPr>
      <w:r>
        <w:rPr>
          <w:rFonts w:hint="eastAsia"/>
        </w:rPr>
        <w:t>1</w:t>
      </w:r>
      <w:r>
        <w:t xml:space="preserve">  模板表面质量经检查符合要求后，开始施工适宜的脱模剂，脱模剂的施工可采用喷涂或</w:t>
      </w:r>
      <w:r>
        <w:rPr>
          <w:rFonts w:hint="eastAsia"/>
        </w:rPr>
        <w:t>滚涂</w:t>
      </w:r>
      <w:r>
        <w:t>，涂层应薄而均匀，无漏刷、无流挂，大面、小面、夹角处</w:t>
      </w:r>
      <w:r>
        <w:rPr>
          <w:rFonts w:hint="eastAsia"/>
          <w:lang w:eastAsia="zh-CN"/>
        </w:rPr>
        <w:t>不应</w:t>
      </w:r>
      <w:r>
        <w:t>漏涂</w:t>
      </w:r>
      <w:r>
        <w:rPr>
          <w:rFonts w:hint="eastAsia"/>
        </w:rPr>
        <w:t>；</w:t>
      </w:r>
    </w:p>
    <w:p>
      <w:pPr>
        <w:ind w:firstLine="480"/>
      </w:pPr>
      <w:r>
        <w:t xml:space="preserve">2  </w:t>
      </w:r>
      <w:r>
        <w:rPr>
          <w:rFonts w:hint="eastAsia"/>
        </w:rPr>
        <w:t>采用喷涂方式施工时，设置喷雾压力0.3~0.</w:t>
      </w:r>
      <w:r>
        <w:t>5</w:t>
      </w:r>
      <w:r>
        <w:rPr>
          <w:rFonts w:hint="eastAsia"/>
        </w:rPr>
        <w:t xml:space="preserve"> </w:t>
      </w:r>
      <w:r>
        <w:t>MPa</w:t>
      </w:r>
      <w:r>
        <w:rPr>
          <w:rFonts w:hint="eastAsia"/>
        </w:rPr>
        <w:t>，喷涂距离5</w:t>
      </w:r>
      <w:r>
        <w:t>0</w:t>
      </w:r>
      <w:r>
        <w:rPr>
          <w:rFonts w:hint="eastAsia"/>
        </w:rPr>
        <w:t>~</w:t>
      </w:r>
      <w:r>
        <w:t>60</w:t>
      </w:r>
      <w:r>
        <w:rPr>
          <w:rFonts w:hint="eastAsia"/>
        </w:rPr>
        <w:t xml:space="preserve"> </w:t>
      </w:r>
      <w:r>
        <w:t>cm</w:t>
      </w:r>
      <w:r>
        <w:rPr>
          <w:rFonts w:hint="eastAsia"/>
        </w:rPr>
        <w:t>，喷雾器从模板表面一侧至另一侧均匀喷洒一道，整面模板滚涂完成后利用泡沫二次刮涂，确保模板表面脱模剂涂抹均匀，且厚度适宜；</w:t>
      </w:r>
    </w:p>
    <w:p>
      <w:pPr>
        <w:ind w:firstLine="480"/>
      </w:pPr>
      <w:r>
        <w:t xml:space="preserve">3  </w:t>
      </w:r>
      <w:r>
        <w:rPr>
          <w:rFonts w:hint="eastAsia"/>
        </w:rPr>
        <w:t>采用滚涂方式时，在模板表面自上而下涂刷，严格控制脱模剂用量避免模板上下涂刷不匀，滚涂过厚处应采用平敦布涂抹均匀；</w:t>
      </w:r>
    </w:p>
    <w:p>
      <w:pPr>
        <w:ind w:firstLine="480"/>
      </w:pPr>
      <w:r>
        <w:rPr>
          <w:rFonts w:hint="eastAsia"/>
        </w:rPr>
        <w:t>4</w:t>
      </w:r>
      <w:r>
        <w:t xml:space="preserve">  脱模剂涂刷施工时必须避免脱模剂涂刷在钢筋、预埋件上</w:t>
      </w:r>
      <w:r>
        <w:rPr>
          <w:rFonts w:hint="eastAsia"/>
        </w:rPr>
        <w:t>，涂覆后应进行“白手套”试验，即以白手套擦拭待检模板表面，观察是否存在影响脱模剂涂覆的杂质，检验涂覆效果；</w:t>
      </w:r>
    </w:p>
    <w:p>
      <w:pPr>
        <w:ind w:firstLine="480"/>
      </w:pPr>
      <w:r>
        <w:t>5  同一视觉面工程应采用相同的脱模剂</w:t>
      </w:r>
      <w:r>
        <w:rPr>
          <w:rFonts w:hint="eastAsia"/>
        </w:rPr>
        <w:t>；</w:t>
      </w:r>
    </w:p>
    <w:p>
      <w:pPr>
        <w:ind w:firstLine="480"/>
      </w:pPr>
      <w:r>
        <w:t xml:space="preserve">6  </w:t>
      </w:r>
      <w:r>
        <w:rPr>
          <w:rFonts w:hint="eastAsia"/>
        </w:rPr>
        <w:t>模板涂刷脱模剂后待表面白色消失后应立即合模并覆盖防水雨篷布避免灰尘和雨水等污染模板表面脱模剂，应在合模后2</w:t>
      </w:r>
      <w:r>
        <w:t>4</w:t>
      </w:r>
      <w:r>
        <w:rPr>
          <w:rFonts w:hint="eastAsia"/>
        </w:rPr>
        <w:t xml:space="preserve"> </w:t>
      </w:r>
      <w:r>
        <w:t>h</w:t>
      </w:r>
      <w:r>
        <w:rPr>
          <w:rFonts w:hint="eastAsia"/>
        </w:rPr>
        <w:t>内浇筑混凝土。</w:t>
      </w:r>
    </w:p>
    <w:p>
      <w:pPr>
        <w:pStyle w:val="3"/>
        <w:spacing w:before="326"/>
      </w:pPr>
      <w:r>
        <w:rPr>
          <w:rFonts w:hint="eastAsia"/>
        </w:rPr>
        <w:t xml:space="preserve"> </w:t>
      </w:r>
      <w:r>
        <w:t xml:space="preserve"> </w:t>
      </w:r>
      <w:bookmarkStart w:id="784" w:name="_Toc136005371"/>
      <w:r>
        <w:rPr>
          <w:rFonts w:hint="eastAsia"/>
        </w:rPr>
        <w:t>模板安装</w:t>
      </w:r>
      <w:bookmarkEnd w:id="784"/>
    </w:p>
    <w:p>
      <w:pPr>
        <w:pStyle w:val="8"/>
        <w:ind w:firstLine="480"/>
      </w:pPr>
      <w:r>
        <w:rPr>
          <w:rFonts w:hint="eastAsia"/>
        </w:rPr>
        <w:t>1</w:t>
      </w:r>
      <w:r>
        <w:t xml:space="preserve">  </w:t>
      </w:r>
      <w:r>
        <w:rPr>
          <w:rFonts w:hint="eastAsia"/>
        </w:rPr>
        <w:t>模板安装前，模板应保持清洁，并应涂刷脱模剂；</w:t>
      </w:r>
    </w:p>
    <w:p>
      <w:pPr>
        <w:pStyle w:val="8"/>
        <w:ind w:firstLine="480"/>
      </w:pPr>
      <w:r>
        <w:rPr>
          <w:rFonts w:hint="eastAsia"/>
        </w:rPr>
        <w:t>2</w:t>
      </w:r>
      <w:r>
        <w:t xml:space="preserve">  </w:t>
      </w:r>
      <w:bookmarkStart w:id="785" w:name="_Hlk129280954"/>
      <w:r>
        <w:t>模板安装应符合模板配板设计要求，要求粗活细作，确保清水混凝土表面的模板痕迹呈规律性排列</w:t>
      </w:r>
      <w:bookmarkEnd w:id="785"/>
      <w:r>
        <w:rPr>
          <w:rFonts w:hint="eastAsia"/>
        </w:rPr>
        <w:t>；</w:t>
      </w:r>
    </w:p>
    <w:p>
      <w:pPr>
        <w:pStyle w:val="8"/>
        <w:ind w:firstLine="480"/>
      </w:pPr>
      <w:r>
        <w:rPr>
          <w:rFonts w:hint="eastAsia"/>
        </w:rPr>
        <w:t>3</w:t>
      </w:r>
      <w:r>
        <w:t xml:space="preserve">  应根据模板编号进行安装，遵循先侧模、后端模，</w:t>
      </w:r>
      <w:r>
        <w:rPr>
          <w:rFonts w:hint="eastAsia"/>
        </w:rPr>
        <w:t>先钢模、后木模，从下往上</w:t>
      </w:r>
      <w:r>
        <w:t>的原则安装就位</w:t>
      </w:r>
      <w:r>
        <w:rPr>
          <w:rFonts w:hint="eastAsia"/>
        </w:rPr>
        <w:t>；</w:t>
      </w:r>
    </w:p>
    <w:p>
      <w:pPr>
        <w:pStyle w:val="8"/>
        <w:ind w:firstLine="480"/>
      </w:pPr>
      <w:r>
        <w:t>4  固定在模板上的预埋件、预留孔应位置准确、安装牢固，</w:t>
      </w:r>
      <w:r>
        <w:rPr>
          <w:rFonts w:hint="eastAsia"/>
          <w:lang w:eastAsia="zh-CN"/>
        </w:rPr>
        <w:t>不应</w:t>
      </w:r>
      <w:r>
        <w:t>遗漏</w:t>
      </w:r>
      <w:r>
        <w:rPr>
          <w:rFonts w:hint="eastAsia"/>
        </w:rPr>
        <w:t>；</w:t>
      </w:r>
    </w:p>
    <w:p>
      <w:pPr>
        <w:pStyle w:val="8"/>
        <w:ind w:firstLine="480"/>
      </w:pPr>
      <w:r>
        <w:t>5  对拉螺栓安装应位置正确，紧固对拉螺栓时应用力得当、受力均匀，</w:t>
      </w:r>
      <w:r>
        <w:rPr>
          <w:rFonts w:hint="eastAsia"/>
          <w:lang w:eastAsia="zh-CN"/>
        </w:rPr>
        <w:t>不应</w:t>
      </w:r>
      <w:r>
        <w:t>使模板表面产生局部变形</w:t>
      </w:r>
      <w:r>
        <w:rPr>
          <w:rFonts w:hint="eastAsia"/>
        </w:rPr>
        <w:t>；</w:t>
      </w:r>
    </w:p>
    <w:p>
      <w:pPr>
        <w:pStyle w:val="8"/>
        <w:ind w:firstLine="480"/>
      </w:pPr>
      <w:r>
        <w:rPr>
          <w:rFonts w:hint="eastAsia"/>
        </w:rPr>
        <w:t>6</w:t>
      </w:r>
      <w:r>
        <w:t xml:space="preserve">  </w:t>
      </w:r>
      <w:r>
        <w:rPr>
          <w:rFonts w:hint="eastAsia"/>
        </w:rPr>
        <w:t>模板安装宜采用对拉螺栓或专用卡具连接，模板间拼缝应严密，并应采取下列措施防止漏浆：</w:t>
      </w:r>
      <w:r>
        <w:t xml:space="preserve"> </w:t>
      </w:r>
    </w:p>
    <w:p>
      <w:pPr>
        <w:pStyle w:val="8"/>
        <w:ind w:firstLine="480"/>
      </w:pPr>
      <w:r>
        <w:rPr>
          <w:rFonts w:hint="eastAsia"/>
        </w:rPr>
        <w:t>1）锥套、堵头和面板间宜加橡胶垫圈并接触紧密；</w:t>
      </w:r>
    </w:p>
    <w:p>
      <w:pPr>
        <w:pStyle w:val="8"/>
        <w:ind w:firstLine="480"/>
      </w:pPr>
      <w:r>
        <w:rPr>
          <w:rFonts w:hint="eastAsia"/>
        </w:rPr>
        <w:t>2）上下层结合处，阴阳角模连接处和模板接缝等位置宜贴高密度海绵密封条。</w:t>
      </w:r>
    </w:p>
    <w:p>
      <w:pPr>
        <w:pStyle w:val="8"/>
        <w:ind w:firstLine="480"/>
      </w:pPr>
      <w:r>
        <w:rPr>
          <w:rFonts w:hint="eastAsia"/>
        </w:rPr>
        <w:t>7</w:t>
      </w:r>
      <w:r>
        <w:t xml:space="preserve">  安装过程中，应对模板面板、边角和已浇清水混凝土表面进行保护，防止污染和损伤</w:t>
      </w:r>
      <w:r>
        <w:rPr>
          <w:rFonts w:hint="eastAsia"/>
        </w:rPr>
        <w:t>；</w:t>
      </w:r>
    </w:p>
    <w:p>
      <w:pPr>
        <w:pStyle w:val="8"/>
        <w:ind w:firstLine="480"/>
      </w:pPr>
      <w:r>
        <w:rPr>
          <w:rFonts w:hint="eastAsia"/>
        </w:rPr>
        <w:t>8</w:t>
      </w:r>
      <w:r>
        <w:t xml:space="preserve">  合模前必须将模板内部杂物清理干净</w:t>
      </w:r>
      <w:r>
        <w:rPr>
          <w:rFonts w:hint="eastAsia"/>
        </w:rPr>
        <w:t>，</w:t>
      </w:r>
      <w:r>
        <w:t>模板安装完毕后应用高精密仪器进行安装质量检查验收</w:t>
      </w:r>
      <w:r>
        <w:rPr>
          <w:rFonts w:hint="eastAsia"/>
        </w:rPr>
        <w:t>；</w:t>
      </w:r>
    </w:p>
    <w:p>
      <w:pPr>
        <w:pStyle w:val="8"/>
        <w:ind w:firstLine="480"/>
      </w:pPr>
      <w:r>
        <w:rPr>
          <w:rFonts w:hint="eastAsia"/>
        </w:rPr>
        <w:t>9</w:t>
      </w:r>
      <w:r>
        <w:t xml:space="preserve">  </w:t>
      </w:r>
      <w:r>
        <w:rPr>
          <w:rFonts w:hint="eastAsia"/>
        </w:rPr>
        <w:t>模板安装尺寸允许偏差应符合现行行业标准《清水混凝土应用技术规程》J</w:t>
      </w:r>
      <w:r>
        <w:t>GJ 169</w:t>
      </w:r>
      <w:r>
        <w:rPr>
          <w:rFonts w:hint="eastAsia"/>
        </w:rPr>
        <w:t>的有关规定。</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pStyle w:val="55"/>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拧紧对拉螺栓和模板夹具等连接件时用力均匀，保证塑料垫圈与模板板面正确接触，避免混凝土浇筑后孔眼不规则变形；同时为防止密封条挤压后凸出板面，在模板侧边退后1mm</w:t>
      </w:r>
      <w:r>
        <w:rPr>
          <w:rFonts w:eastAsia="楷体"/>
          <w:color w:val="000000" w:themeColor="text1"/>
          <w14:textFill>
            <w14:solidFill>
              <w14:schemeClr w14:val="tx1"/>
            </w14:solidFill>
          </w14:textFill>
        </w:rPr>
        <w:t>~3mm</w:t>
      </w:r>
      <w:r>
        <w:rPr>
          <w:rFonts w:hint="eastAsia" w:eastAsia="楷体"/>
          <w:color w:val="000000" w:themeColor="text1"/>
          <w14:textFill>
            <w14:solidFill>
              <w14:schemeClr w14:val="tx1"/>
            </w14:solidFill>
          </w14:textFill>
        </w:rPr>
        <w:t>黏结，竖向模板也宜采用同样措施封堵严密。</w:t>
      </w:r>
    </w:p>
    <w:p>
      <w:pPr>
        <w:pStyle w:val="3"/>
        <w:spacing w:before="326"/>
      </w:pPr>
      <w:r>
        <w:rPr>
          <w:rFonts w:hint="eastAsia"/>
        </w:rPr>
        <w:t xml:space="preserve"> </w:t>
      </w:r>
      <w:r>
        <w:t xml:space="preserve"> </w:t>
      </w:r>
      <w:bookmarkStart w:id="786" w:name="_Toc136005372"/>
      <w:r>
        <w:rPr>
          <w:rFonts w:hint="eastAsia"/>
        </w:rPr>
        <w:t>模板拆除</w:t>
      </w:r>
      <w:bookmarkEnd w:id="786"/>
    </w:p>
    <w:p>
      <w:pPr>
        <w:pStyle w:val="8"/>
        <w:ind w:firstLine="480"/>
      </w:pPr>
      <w:r>
        <w:rPr>
          <w:rFonts w:hint="eastAsia"/>
        </w:rPr>
        <w:t>1</w:t>
      </w:r>
      <w:r>
        <w:t xml:space="preserve">  </w:t>
      </w:r>
      <w:r>
        <w:rPr>
          <w:rFonts w:hint="eastAsia"/>
        </w:rPr>
        <w:t>应制定专门的拆模措施，加强对清水混凝土成品、对拉螺栓孔眼和模板面板的保护；</w:t>
      </w:r>
    </w:p>
    <w:p>
      <w:pPr>
        <w:pStyle w:val="8"/>
        <w:ind w:firstLine="480"/>
      </w:pPr>
      <w:r>
        <w:rPr>
          <w:rFonts w:hint="eastAsia"/>
        </w:rPr>
        <w:t>2</w:t>
      </w:r>
      <w:r>
        <w:t xml:space="preserve">  应适当延长拆模时间，以确保其表面及棱角不会因拆模而受损</w:t>
      </w:r>
      <w:r>
        <w:rPr>
          <w:rFonts w:hint="eastAsia"/>
        </w:rPr>
        <w:t>；</w:t>
      </w:r>
    </w:p>
    <w:p>
      <w:pPr>
        <w:ind w:firstLine="480"/>
      </w:pPr>
      <w:r>
        <w:rPr>
          <w:rFonts w:hint="eastAsia"/>
        </w:rPr>
        <w:t>3</w:t>
      </w:r>
      <w:r>
        <w:t xml:space="preserve">  拆模时混凝土的温度不宜过高，以免混凝土表面接触空气时降温过快而开裂；大风或气温急剧变化时不宜拆模；在炎热和大风干燥季节，应采取边拆边盖的拆模工艺</w:t>
      </w:r>
      <w:r>
        <w:rPr>
          <w:rFonts w:hint="eastAsia"/>
        </w:rPr>
        <w:t>。</w:t>
      </w:r>
    </w:p>
    <w:p>
      <w:pPr>
        <w:pStyle w:val="3"/>
        <w:spacing w:before="326"/>
      </w:pPr>
      <w:r>
        <w:rPr>
          <w:rFonts w:hint="eastAsia"/>
        </w:rPr>
        <w:t xml:space="preserve"> </w:t>
      </w:r>
      <w:r>
        <w:t xml:space="preserve"> </w:t>
      </w:r>
      <w:bookmarkStart w:id="787" w:name="_Toc136005373"/>
      <w:r>
        <w:rPr>
          <w:rFonts w:hint="eastAsia"/>
        </w:rPr>
        <w:t>模板保养</w:t>
      </w:r>
      <w:bookmarkEnd w:id="787"/>
    </w:p>
    <w:p>
      <w:pPr>
        <w:ind w:firstLine="480"/>
      </w:pPr>
      <w:r>
        <w:t>1  模板安装过程中，尽量减少面板与钢筋的摩擦；混凝土浇筑过程中，振捣棒应避免与模板直接接触；模板拆除过程中，应尽量避免对面板的碰撞，减少对模板边缘的磨损</w:t>
      </w:r>
      <w:r>
        <w:rPr>
          <w:rFonts w:hint="eastAsia"/>
        </w:rPr>
        <w:t>；</w:t>
      </w:r>
    </w:p>
    <w:p>
      <w:pPr>
        <w:pStyle w:val="8"/>
        <w:ind w:firstLine="480"/>
      </w:pPr>
      <w:r>
        <w:rPr>
          <w:rFonts w:hint="eastAsia"/>
        </w:rPr>
        <w:t>2</w:t>
      </w:r>
      <w:r>
        <w:t xml:space="preserve">  模板堆放时，应注意对面板的保护，最下层模板背楞向下，面对面或背对背堆放，严禁面板朝下接触地面，叠放高度</w:t>
      </w:r>
      <w:r>
        <w:rPr>
          <w:rFonts w:hint="eastAsia"/>
          <w:lang w:eastAsia="zh-CN"/>
        </w:rPr>
        <w:t>不应</w:t>
      </w:r>
      <w:r>
        <w:t>超过2m和6层。必要时，模板跟部位置垫海绵，面板之间垫棉毡保护</w:t>
      </w:r>
      <w:r>
        <w:rPr>
          <w:rFonts w:hint="eastAsia"/>
        </w:rPr>
        <w:t>；</w:t>
      </w:r>
    </w:p>
    <w:p>
      <w:pPr>
        <w:ind w:firstLine="480"/>
      </w:pPr>
      <w:r>
        <w:t>3  控制模板的周转次数，定期检查模板质量、维修和保养，对于损伤严重影响到混凝土外观质量的模板应立即停止使用</w:t>
      </w:r>
      <w:r>
        <w:rPr>
          <w:rFonts w:hint="eastAsia"/>
        </w:rPr>
        <w:t>。</w:t>
      </w:r>
    </w:p>
    <w:p>
      <w:pPr>
        <w:widowControl/>
        <w:spacing w:line="240" w:lineRule="auto"/>
        <w:ind w:firstLine="0" w:firstLineChars="0"/>
        <w:jc w:val="left"/>
      </w:pPr>
      <w:r>
        <w:br w:type="page"/>
      </w:r>
    </w:p>
    <w:p>
      <w:pPr>
        <w:pStyle w:val="2"/>
        <w:spacing w:before="326" w:after="326"/>
      </w:pPr>
      <w:r>
        <w:rPr>
          <w:rFonts w:hint="eastAsia"/>
        </w:rPr>
        <w:t xml:space="preserve"> </w:t>
      </w:r>
      <w:r>
        <w:t xml:space="preserve"> </w:t>
      </w:r>
      <w:bookmarkStart w:id="788" w:name="_Toc136005374"/>
      <w:r>
        <w:rPr>
          <w:rFonts w:hint="eastAsia"/>
        </w:rPr>
        <w:t>预埋件工程</w:t>
      </w:r>
      <w:bookmarkEnd w:id="788"/>
    </w:p>
    <w:p>
      <w:pPr>
        <w:pStyle w:val="3"/>
        <w:spacing w:before="326"/>
      </w:pPr>
      <w:bookmarkStart w:id="789" w:name="_Toc136005375"/>
      <w:r>
        <w:rPr>
          <w:rFonts w:hint="eastAsia"/>
        </w:rPr>
        <w:t>预埋件设计</w:t>
      </w:r>
      <w:bookmarkEnd w:id="789"/>
    </w:p>
    <w:p>
      <w:pPr>
        <w:pStyle w:val="8"/>
        <w:ind w:firstLine="480"/>
      </w:pPr>
      <w:r>
        <w:rPr>
          <w:rFonts w:hint="eastAsia"/>
        </w:rPr>
        <w:t>1  宜采用可拆卸式预埋件，且拆除后剩余金属构件</w:t>
      </w:r>
      <w:r>
        <w:rPr>
          <w:rFonts w:hint="eastAsia"/>
          <w:lang w:eastAsia="zh-CN"/>
        </w:rPr>
        <w:t>不应</w:t>
      </w:r>
      <w:r>
        <w:rPr>
          <w:rFonts w:hint="eastAsia"/>
        </w:rPr>
        <w:t>侵入保护层；</w:t>
      </w:r>
    </w:p>
    <w:p>
      <w:pPr>
        <w:ind w:firstLine="0" w:firstLineChars="0"/>
      </w:pPr>
      <w:r>
        <w:rPr>
          <w:rFonts w:hint="eastAsia" w:eastAsia="楷体"/>
          <w:b/>
          <w:color w:val="000000" w:themeColor="text1"/>
          <w14:textFill>
            <w14:solidFill>
              <w14:schemeClr w14:val="tx1"/>
            </w14:solidFill>
          </w14:textFill>
        </w:rPr>
        <w:t>条文说明：</w:t>
      </w:r>
    </w:p>
    <w:p>
      <w:pPr>
        <w:pStyle w:val="8"/>
        <w:ind w:firstLine="480"/>
        <w:rPr>
          <w:rFonts w:eastAsia="楷体"/>
          <w:color w:val="000000" w:themeColor="text1"/>
          <w:szCs w:val="24"/>
          <w14:textFill>
            <w14:solidFill>
              <w14:schemeClr w14:val="tx1"/>
            </w14:solidFill>
          </w14:textFill>
        </w:rPr>
      </w:pPr>
      <w:r>
        <w:rPr>
          <w:rFonts w:hint="eastAsia" w:eastAsia="楷体"/>
          <w:color w:val="000000" w:themeColor="text1"/>
          <w:szCs w:val="24"/>
          <w14:textFill>
            <w14:solidFill>
              <w14:schemeClr w14:val="tx1"/>
            </w14:solidFill>
          </w14:textFill>
        </w:rPr>
        <w:t>拆除外露螺杆及套筒后，埋置螺杆与混凝土外边缘存在一定间隔，避免形成锈蚀通道，且宜不侵入保护层，如图7.1-1所示，a宜大于等于保护层厚度。</w:t>
      </w:r>
    </w:p>
    <w:p>
      <w:pPr>
        <w:pStyle w:val="8"/>
        <w:ind w:firstLine="0" w:firstLineChars="0"/>
        <w:jc w:val="center"/>
      </w:pPr>
      <w:r>
        <w:drawing>
          <wp:inline distT="0" distB="0" distL="114300" distR="114300">
            <wp:extent cx="3956050" cy="2540635"/>
            <wp:effectExtent l="0" t="0" r="635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956050" cy="2540635"/>
                    </a:xfrm>
                    <a:prstGeom prst="rect">
                      <a:avLst/>
                    </a:prstGeom>
                    <a:noFill/>
                    <a:ln>
                      <a:noFill/>
                    </a:ln>
                  </pic:spPr>
                </pic:pic>
              </a:graphicData>
            </a:graphic>
          </wp:inline>
        </w:drawing>
      </w:r>
    </w:p>
    <w:p>
      <w:pPr>
        <w:pStyle w:val="8"/>
        <w:ind w:firstLine="0" w:firstLineChars="0"/>
        <w:jc w:val="center"/>
      </w:pPr>
      <w:r>
        <w:rPr>
          <w:rFonts w:hint="eastAsia"/>
        </w:rPr>
        <w:t>图7.1-1 可拆卸式预埋件示意图</w:t>
      </w:r>
    </w:p>
    <w:p>
      <w:pPr>
        <w:pStyle w:val="8"/>
        <w:ind w:firstLine="480"/>
      </w:pPr>
      <w:r>
        <w:rPr>
          <w:rFonts w:hint="eastAsia"/>
        </w:rPr>
        <w:t>2  不宜采用预埋钢板与锚筋、型钢焊接的预埋件形式；</w:t>
      </w:r>
    </w:p>
    <w:p>
      <w:pPr>
        <w:pStyle w:val="8"/>
        <w:ind w:firstLine="480" w:firstLineChars="0"/>
      </w:pPr>
      <w:r>
        <w:rPr>
          <w:rFonts w:hint="eastAsia"/>
        </w:rPr>
        <w:t>3  不应采用钢盒插入预留槽口的预埋件形式。</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pStyle w:val="8"/>
        <w:ind w:firstLine="480"/>
        <w:rPr>
          <w:rFonts w:eastAsia="楷体"/>
          <w:color w:val="000000" w:themeColor="text1"/>
          <w:szCs w:val="24"/>
          <w14:textFill>
            <w14:solidFill>
              <w14:schemeClr w14:val="tx1"/>
            </w14:solidFill>
          </w14:textFill>
        </w:rPr>
      </w:pPr>
      <w:r>
        <w:rPr>
          <w:rFonts w:hint="eastAsia" w:eastAsia="楷体"/>
          <w:color w:val="000000" w:themeColor="text1"/>
          <w:szCs w:val="24"/>
          <w14:textFill>
            <w14:solidFill>
              <w14:schemeClr w14:val="tx1"/>
            </w14:solidFill>
          </w14:textFill>
        </w:rPr>
        <w:t>尽量减少预埋件数量，或采用抱箍等形式替代。</w:t>
      </w:r>
    </w:p>
    <w:p>
      <w:pPr>
        <w:pStyle w:val="3"/>
        <w:spacing w:before="326"/>
      </w:pPr>
      <w:r>
        <w:rPr>
          <w:rFonts w:hint="eastAsia"/>
        </w:rPr>
        <w:t xml:space="preserve">  </w:t>
      </w:r>
      <w:bookmarkStart w:id="790" w:name="_Toc136005376"/>
      <w:r>
        <w:rPr>
          <w:rFonts w:hint="eastAsia"/>
        </w:rPr>
        <w:t>预埋件安装</w:t>
      </w:r>
      <w:bookmarkEnd w:id="790"/>
    </w:p>
    <w:p>
      <w:pPr>
        <w:pStyle w:val="8"/>
        <w:ind w:firstLine="480"/>
      </w:pPr>
      <w:r>
        <w:rPr>
          <w:rFonts w:hint="eastAsia"/>
        </w:rPr>
        <w:t>1  锥形螺母内黄油涂抹应适量，避免黄油溢出，污染塔体；</w:t>
      </w:r>
    </w:p>
    <w:p>
      <w:pPr>
        <w:pStyle w:val="8"/>
        <w:ind w:firstLine="480"/>
      </w:pPr>
      <w:r>
        <w:rPr>
          <w:rFonts w:hint="eastAsia"/>
        </w:rPr>
        <w:t>2  控制可拆卸式预埋件螺母周转次数，且使用前检查丝口，确保其正常后进行安装，避免螺母卡住，无法拆除；</w:t>
      </w:r>
    </w:p>
    <w:p>
      <w:pPr>
        <w:pStyle w:val="8"/>
        <w:ind w:firstLine="480"/>
      </w:pPr>
      <w:r>
        <w:rPr>
          <w:rFonts w:hint="eastAsia"/>
        </w:rPr>
        <w:t>3  预埋件与空气接触面应采用镀锌或其它防锈措施进行处理，且防锈措施应延伸至预埋件位于混凝土结构内的区域，避免预埋件锈蚀后污染塔体；</w:t>
      </w:r>
    </w:p>
    <w:p>
      <w:pPr>
        <w:pStyle w:val="8"/>
        <w:ind w:firstLine="480"/>
      </w:pPr>
      <w:r>
        <w:rPr>
          <w:rFonts w:hint="eastAsia"/>
        </w:rPr>
        <w:t>4  采用预埋螺栓连接钢板形式作为预埋件时，螺杆及钢板应在混凝土浇筑完成后安装；</w:t>
      </w:r>
    </w:p>
    <w:p>
      <w:pPr>
        <w:pStyle w:val="8"/>
        <w:ind w:firstLine="480"/>
      </w:pPr>
      <w:r>
        <w:rPr>
          <w:rFonts w:hint="eastAsia"/>
        </w:rPr>
        <w:t>5  预埋钢板加工应平整，且与混凝土贴合面应平整，避免在混凝土表面形成压痕；</w:t>
      </w:r>
    </w:p>
    <w:p>
      <w:pPr>
        <w:pStyle w:val="8"/>
        <w:ind w:firstLine="480"/>
      </w:pPr>
      <w:r>
        <w:rPr>
          <w:rFonts w:hint="eastAsia"/>
        </w:rPr>
        <w:t>6  对失效的防锈措施，应及时除锈后予以补充。</w:t>
      </w:r>
    </w:p>
    <w:p>
      <w:pPr>
        <w:pStyle w:val="3"/>
        <w:spacing w:before="326"/>
      </w:pPr>
      <w:r>
        <w:rPr>
          <w:rFonts w:hint="eastAsia"/>
        </w:rPr>
        <w:t xml:space="preserve">  </w:t>
      </w:r>
      <w:bookmarkStart w:id="791" w:name="_Toc136005377"/>
      <w:r>
        <w:rPr>
          <w:rFonts w:hint="eastAsia"/>
        </w:rPr>
        <w:t>预埋件拆除</w:t>
      </w:r>
      <w:bookmarkEnd w:id="791"/>
    </w:p>
    <w:p>
      <w:pPr>
        <w:ind w:firstLine="480"/>
      </w:pPr>
      <w:r>
        <w:rPr>
          <w:rFonts w:hint="eastAsia"/>
        </w:rPr>
        <w:t>1  拆除钢板时，应采取有效的保护措施，</w:t>
      </w:r>
      <w:r>
        <w:rPr>
          <w:rFonts w:hint="eastAsia"/>
          <w:lang w:eastAsia="zh-CN"/>
        </w:rPr>
        <w:t>不应</w:t>
      </w:r>
      <w:r>
        <w:rPr>
          <w:rFonts w:hint="eastAsia"/>
        </w:rPr>
        <w:t>损伤混凝土；</w:t>
      </w:r>
    </w:p>
    <w:p>
      <w:pPr>
        <w:ind w:firstLine="480"/>
      </w:pPr>
      <w:r>
        <w:rPr>
          <w:rFonts w:hint="eastAsia"/>
        </w:rPr>
        <w:t>2  拆卸式预埋件应在外露螺杆及锥形螺母拆除后进行封堵。</w:t>
      </w:r>
    </w:p>
    <w:p>
      <w:pPr>
        <w:pStyle w:val="3"/>
        <w:spacing w:before="326"/>
      </w:pPr>
      <w:r>
        <w:rPr>
          <w:rFonts w:hint="eastAsia"/>
        </w:rPr>
        <w:t xml:space="preserve">  </w:t>
      </w:r>
      <w:bookmarkStart w:id="792" w:name="_Toc136005378"/>
      <w:r>
        <w:rPr>
          <w:rFonts w:hint="eastAsia"/>
        </w:rPr>
        <w:t>封堵及修饰</w:t>
      </w:r>
      <w:bookmarkEnd w:id="792"/>
    </w:p>
    <w:p>
      <w:pPr>
        <w:pStyle w:val="8"/>
        <w:ind w:firstLine="480"/>
      </w:pPr>
      <w:r>
        <w:rPr>
          <w:rFonts w:hint="eastAsia"/>
        </w:rPr>
        <w:t>1  封堵前应采用小型工具对孔内壁进行拉毛或凿毛处理；</w:t>
      </w:r>
    </w:p>
    <w:p>
      <w:pPr>
        <w:pStyle w:val="8"/>
        <w:ind w:firstLine="480"/>
      </w:pPr>
      <w:r>
        <w:rPr>
          <w:rFonts w:hint="eastAsia"/>
        </w:rPr>
        <w:t>2  封堵前应采用高压风枪清除孔内杂物；</w:t>
      </w:r>
    </w:p>
    <w:p>
      <w:pPr>
        <w:pStyle w:val="8"/>
        <w:ind w:firstLine="480"/>
      </w:pPr>
      <w:r>
        <w:rPr>
          <w:rFonts w:hint="eastAsia"/>
        </w:rPr>
        <w:t>3  应采用环氧砂浆进行封堵，确保封堵体与原混凝土结构连接紧密；</w:t>
      </w:r>
    </w:p>
    <w:p>
      <w:pPr>
        <w:pStyle w:val="8"/>
        <w:ind w:firstLine="480"/>
      </w:pPr>
      <w:r>
        <w:rPr>
          <w:rFonts w:hint="eastAsia"/>
        </w:rPr>
        <w:t>4  封堵完成后需进行修饰，确保与周围混凝土颜色相似。</w:t>
      </w:r>
    </w:p>
    <w:p>
      <w:pPr>
        <w:widowControl/>
        <w:spacing w:line="240" w:lineRule="auto"/>
        <w:ind w:firstLine="0" w:firstLineChars="0"/>
        <w:jc w:val="left"/>
      </w:pPr>
      <w:r>
        <w:br w:type="page"/>
      </w:r>
    </w:p>
    <w:p>
      <w:pPr>
        <w:pStyle w:val="2"/>
        <w:spacing w:before="326" w:after="326"/>
      </w:pPr>
      <w:r>
        <w:rPr>
          <w:rFonts w:hint="eastAsia"/>
        </w:rPr>
        <w:t xml:space="preserve"> </w:t>
      </w:r>
      <w:r>
        <w:t xml:space="preserve"> </w:t>
      </w:r>
      <w:bookmarkStart w:id="793" w:name="_Toc136005379"/>
      <w:r>
        <w:rPr>
          <w:rFonts w:hint="eastAsia"/>
        </w:rPr>
        <w:t>混凝土工程</w:t>
      </w:r>
      <w:bookmarkEnd w:id="793"/>
    </w:p>
    <w:p>
      <w:pPr>
        <w:pStyle w:val="3"/>
        <w:spacing w:before="326"/>
      </w:pPr>
      <w:r>
        <w:rPr>
          <w:rFonts w:hint="eastAsia"/>
        </w:rPr>
        <w:t xml:space="preserve"> </w:t>
      </w:r>
      <w:r>
        <w:t xml:space="preserve"> </w:t>
      </w:r>
      <w:bookmarkStart w:id="794" w:name="_Toc136005380"/>
      <w:r>
        <w:rPr>
          <w:rFonts w:hint="eastAsia"/>
        </w:rPr>
        <w:t>配合比设计</w:t>
      </w:r>
      <w:bookmarkEnd w:id="794"/>
    </w:p>
    <w:p>
      <w:pPr>
        <w:pStyle w:val="4"/>
        <w:spacing w:before="326"/>
      </w:pPr>
      <w:r>
        <w:rPr>
          <w:rFonts w:hint="eastAsia"/>
        </w:rPr>
        <w:t xml:space="preserve"> </w:t>
      </w:r>
      <w:r>
        <w:t xml:space="preserve"> </w:t>
      </w:r>
      <w:r>
        <w:rPr>
          <w:rFonts w:hint="eastAsia"/>
        </w:rPr>
        <w:t>桥塔清水混凝土配合比设计基本参数的选择应符合以下规定：</w:t>
      </w:r>
    </w:p>
    <w:p>
      <w:pPr>
        <w:ind w:firstLine="480"/>
      </w:pPr>
      <w:r>
        <w:rPr>
          <w:rFonts w:hint="eastAsia"/>
        </w:rPr>
        <w:t>1</w:t>
      </w:r>
      <w:r>
        <w:t xml:space="preserve">  C40~C45</w:t>
      </w:r>
      <w:r>
        <w:rPr>
          <w:rFonts w:hint="eastAsia"/>
        </w:rPr>
        <w:t>清水混凝土的单位用水量不宜超过1</w:t>
      </w:r>
      <w:r>
        <w:t>65kg/m</w:t>
      </w:r>
      <w:r>
        <w:rPr>
          <w:vertAlign w:val="superscript"/>
        </w:rPr>
        <w:t>3</w:t>
      </w:r>
      <w:r>
        <w:rPr>
          <w:rFonts w:hint="eastAsia"/>
        </w:rPr>
        <w:t>，</w:t>
      </w:r>
      <w:r>
        <w:rPr>
          <w:color w:val="000000"/>
        </w:rPr>
        <w:t>C50及以上清水混凝土单位用水量</w:t>
      </w:r>
      <w:r>
        <w:rPr>
          <w:rFonts w:hint="eastAsia"/>
          <w:color w:val="000000"/>
        </w:rPr>
        <w:t>不宜</w:t>
      </w:r>
      <w:r>
        <w:rPr>
          <w:color w:val="000000"/>
        </w:rPr>
        <w:t>超过155 kg/m</w:t>
      </w:r>
      <w:r>
        <w:rPr>
          <w:color w:val="000000"/>
          <w:vertAlign w:val="superscript"/>
        </w:rPr>
        <w:t>3</w:t>
      </w:r>
      <w:r>
        <w:rPr>
          <w:rFonts w:hint="eastAsia"/>
          <w:color w:val="000000"/>
        </w:rPr>
        <w:t>；</w:t>
      </w:r>
    </w:p>
    <w:p>
      <w:pPr>
        <w:pStyle w:val="8"/>
        <w:ind w:firstLine="480" w:firstLineChars="0"/>
        <w:rPr>
          <w:color w:val="000000"/>
        </w:rPr>
      </w:pPr>
      <w:r>
        <w:t xml:space="preserve">2  </w:t>
      </w:r>
      <w:r>
        <w:rPr>
          <w:color w:val="000000"/>
        </w:rPr>
        <w:t>不同强度等级清水混凝土的水胶比和胶凝材料用量范围宜按表8.1.1</w:t>
      </w:r>
      <w:r>
        <w:rPr>
          <w:rFonts w:hint="eastAsia"/>
          <w:color w:val="000000"/>
        </w:rPr>
        <w:t>-</w:t>
      </w:r>
      <w:r>
        <w:rPr>
          <w:color w:val="000000"/>
        </w:rPr>
        <w:t>1的要求进行选取</w:t>
      </w:r>
      <w:r>
        <w:rPr>
          <w:rFonts w:hint="eastAsia"/>
          <w:color w:val="000000"/>
        </w:rPr>
        <w:t>；</w:t>
      </w:r>
    </w:p>
    <w:p>
      <w:pPr>
        <w:pStyle w:val="8"/>
        <w:ind w:firstLine="480" w:firstLineChars="0"/>
        <w:rPr>
          <w:color w:val="000000"/>
        </w:rPr>
      </w:pPr>
      <w:r>
        <w:t xml:space="preserve">3  </w:t>
      </w:r>
      <w:r>
        <w:rPr>
          <w:color w:val="000000"/>
        </w:rPr>
        <w:t>用于混凝土中的矿物掺合料占胶凝材料总量的最大百分率宜按表8.1.1</w:t>
      </w:r>
      <w:r>
        <w:rPr>
          <w:rFonts w:hint="eastAsia"/>
          <w:color w:val="000000"/>
        </w:rPr>
        <w:t>-</w:t>
      </w:r>
      <w:r>
        <w:rPr>
          <w:color w:val="000000"/>
        </w:rPr>
        <w:t>2</w:t>
      </w:r>
      <w:r>
        <w:rPr>
          <w:rFonts w:hint="eastAsia"/>
          <w:color w:val="000000"/>
        </w:rPr>
        <w:t>的要求进行选取；</w:t>
      </w:r>
    </w:p>
    <w:p>
      <w:pPr>
        <w:pStyle w:val="8"/>
        <w:ind w:firstLine="480" w:firstLineChars="0"/>
        <w:rPr>
          <w:color w:val="000000"/>
        </w:rPr>
      </w:pPr>
      <w:r>
        <w:rPr>
          <w:color w:val="000000"/>
        </w:rPr>
        <w:t>4  砂率宜在36%～45%范围内，在满足施工性能的前提下，尽量提高粗集料含量</w:t>
      </w:r>
      <w:r>
        <w:rPr>
          <w:rFonts w:hint="eastAsia"/>
          <w:color w:val="000000"/>
        </w:rPr>
        <w:t>；</w:t>
      </w:r>
    </w:p>
    <w:p>
      <w:pPr>
        <w:pStyle w:val="8"/>
        <w:ind w:firstLine="480" w:firstLineChars="0"/>
        <w:rPr>
          <w:color w:val="000000"/>
        </w:rPr>
      </w:pPr>
      <w:r>
        <w:t xml:space="preserve">5  </w:t>
      </w:r>
      <w:r>
        <w:rPr>
          <w:color w:val="000000"/>
        </w:rPr>
        <w:t>除冬季施工或预制构件外，一般宜选用缓凝型聚羧酸系高性能减水剂</w:t>
      </w:r>
      <w:r>
        <w:rPr>
          <w:rFonts w:hint="eastAsia"/>
          <w:color w:val="000000"/>
        </w:rPr>
        <w:t>，</w:t>
      </w:r>
      <w:r>
        <w:rPr>
          <w:color w:val="000000"/>
        </w:rPr>
        <w:t>减水剂的掺量应根据混凝土流动性要求、施工气温通过试验确定</w:t>
      </w:r>
      <w:r>
        <w:rPr>
          <w:rFonts w:hint="eastAsia"/>
          <w:color w:val="000000"/>
        </w:rPr>
        <w:t>。</w:t>
      </w:r>
    </w:p>
    <w:p>
      <w:pPr>
        <w:ind w:firstLine="0" w:firstLineChars="0"/>
        <w:jc w:val="center"/>
        <w:rPr>
          <w:lang w:val="zh-CN"/>
        </w:rPr>
      </w:pPr>
      <w:r>
        <w:rPr>
          <w:rFonts w:hint="eastAsia"/>
          <w:lang w:val="zh-CN"/>
        </w:rPr>
        <w:t>表</w:t>
      </w:r>
      <w:r>
        <w:rPr>
          <w:lang w:val="zh-CN"/>
        </w:rPr>
        <w:t>8.1.1</w:t>
      </w:r>
      <w:r>
        <w:rPr>
          <w:rFonts w:hint="eastAsia"/>
          <w:lang w:val="zh-CN"/>
        </w:rPr>
        <w:t>-</w:t>
      </w:r>
      <w:r>
        <w:rPr>
          <w:lang w:val="zh-CN"/>
        </w:rPr>
        <w:t xml:space="preserve">1 </w:t>
      </w:r>
      <w:r>
        <w:rPr>
          <w:rFonts w:hint="eastAsia"/>
          <w:lang w:val="zh-CN"/>
        </w:rPr>
        <w:t>水胶比与胶凝材料的选取范围（</w:t>
      </w:r>
      <w:r>
        <w:rPr>
          <w:lang w:val="zh-CN"/>
        </w:rPr>
        <w:t>kg/m</w:t>
      </w:r>
      <w:r>
        <w:rPr>
          <w:vertAlign w:val="superscript"/>
          <w:lang w:val="zh-CN"/>
        </w:rPr>
        <w:t>3</w:t>
      </w:r>
      <w:r>
        <w:rPr>
          <w:rFonts w:hint="eastAsia"/>
          <w:lang w:val="zh-CN"/>
        </w:rPr>
        <w:t>）</w:t>
      </w:r>
    </w:p>
    <w:tbl>
      <w:tblPr>
        <w:tblStyle w:val="35"/>
        <w:tblW w:w="827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71"/>
        <w:gridCol w:w="2069"/>
        <w:gridCol w:w="2069"/>
        <w:gridCol w:w="206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071"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强度等级</w:t>
            </w:r>
          </w:p>
        </w:tc>
        <w:tc>
          <w:tcPr>
            <w:tcW w:w="2069"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C</w:t>
            </w:r>
            <w:r>
              <w:rPr>
                <w:b w:val="0"/>
                <w:bCs w:val="0"/>
                <w:color w:val="000000"/>
                <w:sz w:val="18"/>
                <w:szCs w:val="18"/>
              </w:rPr>
              <w:t>40</w:t>
            </w:r>
            <w:r>
              <w:rPr>
                <w:rFonts w:hint="eastAsia"/>
                <w:b w:val="0"/>
                <w:bCs w:val="0"/>
                <w:color w:val="000000"/>
                <w:sz w:val="18"/>
                <w:szCs w:val="18"/>
              </w:rPr>
              <w:t>、C</w:t>
            </w:r>
            <w:r>
              <w:rPr>
                <w:b w:val="0"/>
                <w:bCs w:val="0"/>
                <w:color w:val="000000"/>
                <w:sz w:val="18"/>
                <w:szCs w:val="18"/>
              </w:rPr>
              <w:t>45</w:t>
            </w:r>
          </w:p>
        </w:tc>
        <w:tc>
          <w:tcPr>
            <w:tcW w:w="2069" w:type="dxa"/>
            <w:tcBorders>
              <w:top w:val="single" w:color="000000" w:sz="12" w:space="0"/>
              <w:bottom w:val="single" w:color="auto" w:sz="4" w:space="0"/>
              <w:tl2br w:val="nil"/>
              <w:tr2bl w:val="nil"/>
            </w:tcBorders>
            <w:shd w:val="clear" w:color="auto" w:fill="auto"/>
          </w:tcPr>
          <w:p>
            <w:pPr>
              <w:autoSpaceDE w:val="0"/>
              <w:autoSpaceDN w:val="0"/>
              <w:ind w:firstLine="0" w:firstLineChars="0"/>
              <w:jc w:val="center"/>
              <w:rPr>
                <w:b w:val="0"/>
                <w:bCs w:val="0"/>
                <w:color w:val="000000"/>
                <w:sz w:val="18"/>
                <w:szCs w:val="18"/>
              </w:rPr>
            </w:pPr>
            <w:r>
              <w:rPr>
                <w:rFonts w:hint="eastAsia"/>
                <w:b w:val="0"/>
                <w:bCs w:val="0"/>
                <w:color w:val="000000"/>
                <w:sz w:val="18"/>
                <w:szCs w:val="18"/>
              </w:rPr>
              <w:t>C</w:t>
            </w:r>
            <w:r>
              <w:rPr>
                <w:b w:val="0"/>
                <w:bCs w:val="0"/>
                <w:color w:val="000000"/>
                <w:sz w:val="18"/>
                <w:szCs w:val="18"/>
              </w:rPr>
              <w:t>50</w:t>
            </w:r>
          </w:p>
        </w:tc>
        <w:tc>
          <w:tcPr>
            <w:tcW w:w="2067" w:type="dxa"/>
            <w:tcBorders>
              <w:top w:val="single" w:color="000000" w:sz="12" w:space="0"/>
              <w:bottom w:val="single" w:color="auto" w:sz="4" w:space="0"/>
              <w:tl2br w:val="nil"/>
              <w:tr2bl w:val="nil"/>
            </w:tcBorders>
            <w:shd w:val="clear" w:color="auto" w:fill="auto"/>
          </w:tcPr>
          <w:p>
            <w:pPr>
              <w:autoSpaceDE w:val="0"/>
              <w:autoSpaceDN w:val="0"/>
              <w:ind w:firstLine="0" w:firstLineChars="0"/>
              <w:jc w:val="center"/>
              <w:rPr>
                <w:b w:val="0"/>
                <w:bCs w:val="0"/>
                <w:color w:val="000000"/>
                <w:sz w:val="18"/>
                <w:szCs w:val="18"/>
              </w:rPr>
            </w:pPr>
            <w:r>
              <w:rPr>
                <w:rFonts w:hint="eastAsia"/>
                <w:b w:val="0"/>
                <w:bCs w:val="0"/>
                <w:color w:val="000000"/>
                <w:sz w:val="18"/>
                <w:szCs w:val="18"/>
              </w:rPr>
              <w:t>C</w:t>
            </w:r>
            <w:r>
              <w:rPr>
                <w:b w:val="0"/>
                <w:bCs w:val="0"/>
                <w:color w:val="000000"/>
                <w:sz w:val="18"/>
                <w:szCs w:val="18"/>
              </w:rPr>
              <w:t>55</w:t>
            </w:r>
            <w:r>
              <w:rPr>
                <w:rFonts w:hint="eastAsia"/>
                <w:b w:val="0"/>
                <w:bCs w:val="0"/>
                <w:color w:val="000000"/>
                <w:sz w:val="18"/>
                <w:szCs w:val="18"/>
              </w:rPr>
              <w:t>、C</w:t>
            </w:r>
            <w:r>
              <w:rPr>
                <w:b w:val="0"/>
                <w:bCs w:val="0"/>
                <w:color w:val="000000"/>
                <w:sz w:val="18"/>
                <w:szCs w:val="18"/>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071" w:type="dxa"/>
            <w:tcBorders>
              <w:top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水胶比</w:t>
            </w:r>
          </w:p>
        </w:tc>
        <w:tc>
          <w:tcPr>
            <w:tcW w:w="2069" w:type="dxa"/>
            <w:tcBorders>
              <w:top w:val="single" w:color="auto" w:sz="4" w:space="0"/>
            </w:tcBorders>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0</w:t>
            </w:r>
            <w:r>
              <w:rPr>
                <w:b w:val="0"/>
                <w:bCs/>
                <w:color w:val="000000"/>
                <w:sz w:val="18"/>
                <w:szCs w:val="18"/>
              </w:rPr>
              <w:t>.34</w:t>
            </w:r>
            <w:r>
              <w:rPr>
                <w:rFonts w:hint="eastAsia"/>
                <w:b w:val="0"/>
                <w:bCs/>
                <w:color w:val="000000"/>
                <w:sz w:val="18"/>
                <w:szCs w:val="18"/>
              </w:rPr>
              <w:t>~</w:t>
            </w:r>
            <w:r>
              <w:rPr>
                <w:b w:val="0"/>
                <w:bCs/>
                <w:color w:val="000000"/>
                <w:sz w:val="18"/>
                <w:szCs w:val="18"/>
              </w:rPr>
              <w:t>0.40</w:t>
            </w:r>
          </w:p>
        </w:tc>
        <w:tc>
          <w:tcPr>
            <w:tcW w:w="2069" w:type="dxa"/>
            <w:tcBorders>
              <w:top w:val="single" w:color="auto" w:sz="4" w:space="0"/>
            </w:tcBorders>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0</w:t>
            </w:r>
            <w:r>
              <w:rPr>
                <w:b w:val="0"/>
                <w:bCs/>
                <w:color w:val="000000"/>
                <w:sz w:val="18"/>
                <w:szCs w:val="18"/>
              </w:rPr>
              <w:t>.30</w:t>
            </w:r>
            <w:r>
              <w:rPr>
                <w:rFonts w:hint="eastAsia"/>
                <w:b w:val="0"/>
                <w:bCs/>
                <w:color w:val="000000"/>
                <w:sz w:val="18"/>
                <w:szCs w:val="18"/>
              </w:rPr>
              <w:t>~</w:t>
            </w:r>
            <w:r>
              <w:rPr>
                <w:b w:val="0"/>
                <w:bCs/>
                <w:color w:val="000000"/>
                <w:sz w:val="18"/>
                <w:szCs w:val="18"/>
              </w:rPr>
              <w:t>0.34</w:t>
            </w:r>
          </w:p>
        </w:tc>
        <w:tc>
          <w:tcPr>
            <w:tcW w:w="2067" w:type="dxa"/>
            <w:tcBorders>
              <w:top w:val="single" w:color="auto" w:sz="4" w:space="0"/>
            </w:tcBorders>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0</w:t>
            </w:r>
            <w:r>
              <w:rPr>
                <w:b w:val="0"/>
                <w:bCs/>
                <w:color w:val="000000"/>
                <w:sz w:val="18"/>
                <w:szCs w:val="18"/>
              </w:rPr>
              <w:t>.28</w:t>
            </w:r>
            <w:r>
              <w:rPr>
                <w:rFonts w:hint="eastAsia"/>
                <w:b w:val="0"/>
                <w:bCs/>
                <w:color w:val="000000"/>
                <w:sz w:val="18"/>
                <w:szCs w:val="18"/>
              </w:rPr>
              <w:t>~</w:t>
            </w:r>
            <w:r>
              <w:rPr>
                <w:b w:val="0"/>
                <w:bCs/>
                <w:color w:val="000000"/>
                <w:sz w:val="18"/>
                <w:szCs w:val="18"/>
              </w:rPr>
              <w:t>0.32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071" w:type="dxa"/>
            <w:tcBorders>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胶凝材料用量</w:t>
            </w:r>
          </w:p>
        </w:tc>
        <w:tc>
          <w:tcPr>
            <w:tcW w:w="2069" w:type="dxa"/>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4</w:t>
            </w:r>
            <w:r>
              <w:rPr>
                <w:b w:val="0"/>
                <w:bCs/>
                <w:color w:val="000000"/>
                <w:sz w:val="18"/>
                <w:szCs w:val="18"/>
              </w:rPr>
              <w:t>10</w:t>
            </w:r>
            <w:r>
              <w:rPr>
                <w:rFonts w:hint="eastAsia"/>
                <w:b w:val="0"/>
                <w:bCs/>
                <w:color w:val="000000"/>
                <w:sz w:val="18"/>
                <w:szCs w:val="18"/>
              </w:rPr>
              <w:t>~</w:t>
            </w:r>
            <w:r>
              <w:rPr>
                <w:b w:val="0"/>
                <w:bCs/>
                <w:color w:val="000000"/>
                <w:sz w:val="18"/>
                <w:szCs w:val="18"/>
              </w:rPr>
              <w:t>450</w:t>
            </w:r>
          </w:p>
        </w:tc>
        <w:tc>
          <w:tcPr>
            <w:tcW w:w="2069" w:type="dxa"/>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4</w:t>
            </w:r>
            <w:r>
              <w:rPr>
                <w:b w:val="0"/>
                <w:bCs/>
                <w:color w:val="000000"/>
                <w:sz w:val="18"/>
                <w:szCs w:val="18"/>
              </w:rPr>
              <w:t>60</w:t>
            </w:r>
            <w:r>
              <w:rPr>
                <w:rFonts w:hint="eastAsia"/>
                <w:b w:val="0"/>
                <w:bCs/>
                <w:color w:val="000000"/>
                <w:sz w:val="18"/>
                <w:szCs w:val="18"/>
              </w:rPr>
              <w:t>~</w:t>
            </w:r>
            <w:r>
              <w:rPr>
                <w:b w:val="0"/>
                <w:bCs/>
                <w:color w:val="000000"/>
                <w:sz w:val="18"/>
                <w:szCs w:val="18"/>
              </w:rPr>
              <w:t>480</w:t>
            </w:r>
          </w:p>
        </w:tc>
        <w:tc>
          <w:tcPr>
            <w:tcW w:w="2067" w:type="dxa"/>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4</w:t>
            </w:r>
            <w:r>
              <w:rPr>
                <w:b w:val="0"/>
                <w:bCs/>
                <w:color w:val="000000"/>
                <w:sz w:val="18"/>
                <w:szCs w:val="18"/>
              </w:rPr>
              <w:t>70</w:t>
            </w:r>
            <w:r>
              <w:rPr>
                <w:rFonts w:hint="eastAsia"/>
                <w:b w:val="0"/>
                <w:bCs/>
                <w:color w:val="000000"/>
                <w:sz w:val="18"/>
                <w:szCs w:val="18"/>
              </w:rPr>
              <w:t>~</w:t>
            </w:r>
            <w:r>
              <w:rPr>
                <w:b w:val="0"/>
                <w:bCs/>
                <w:color w:val="000000"/>
                <w:sz w:val="18"/>
                <w:szCs w:val="18"/>
              </w:rPr>
              <w:t>500</w:t>
            </w:r>
          </w:p>
        </w:tc>
      </w:tr>
    </w:tbl>
    <w:p>
      <w:pPr>
        <w:ind w:firstLine="0" w:firstLineChars="0"/>
        <w:jc w:val="center"/>
        <w:rPr>
          <w:lang w:val="zh-CN"/>
        </w:rPr>
      </w:pPr>
      <w:r>
        <w:rPr>
          <w:rFonts w:hint="eastAsia"/>
          <w:lang w:val="zh-CN"/>
        </w:rPr>
        <w:t>表</w:t>
      </w:r>
      <w:r>
        <w:rPr>
          <w:lang w:val="zh-CN"/>
        </w:rPr>
        <w:t>8.1.1</w:t>
      </w:r>
      <w:r>
        <w:rPr>
          <w:rFonts w:hint="eastAsia"/>
          <w:lang w:val="zh-CN"/>
        </w:rPr>
        <w:t>-</w:t>
      </w:r>
      <w:r>
        <w:rPr>
          <w:lang w:val="zh-CN"/>
        </w:rPr>
        <w:t xml:space="preserve">2 </w:t>
      </w:r>
      <w:r>
        <w:rPr>
          <w:rFonts w:hint="eastAsia"/>
          <w:lang w:val="zh-CN"/>
        </w:rPr>
        <w:t>矿物掺合料取代水泥的最大用量</w:t>
      </w:r>
    </w:p>
    <w:tbl>
      <w:tblPr>
        <w:tblStyle w:val="35"/>
        <w:tblW w:w="827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97"/>
        <w:gridCol w:w="1276"/>
        <w:gridCol w:w="1561"/>
        <w:gridCol w:w="1559"/>
        <w:gridCol w:w="148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97"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矿物掺合料</w:t>
            </w:r>
          </w:p>
        </w:tc>
        <w:tc>
          <w:tcPr>
            <w:tcW w:w="1276"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粉煤灰</w:t>
            </w:r>
          </w:p>
        </w:tc>
        <w:tc>
          <w:tcPr>
            <w:tcW w:w="1561"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矿渣粉</w:t>
            </w:r>
          </w:p>
        </w:tc>
        <w:tc>
          <w:tcPr>
            <w:tcW w:w="1559" w:type="dxa"/>
            <w:tcBorders>
              <w:top w:val="single" w:color="000000" w:sz="12" w:space="0"/>
              <w:bottom w:val="single" w:color="auto" w:sz="4" w:space="0"/>
              <w:tl2br w:val="nil"/>
              <w:tr2bl w:val="nil"/>
            </w:tcBorders>
            <w:shd w:val="clear" w:color="auto" w:fill="auto"/>
          </w:tcPr>
          <w:p>
            <w:pPr>
              <w:autoSpaceDE w:val="0"/>
              <w:autoSpaceDN w:val="0"/>
              <w:ind w:firstLine="0" w:firstLineChars="0"/>
              <w:jc w:val="center"/>
              <w:rPr>
                <w:b w:val="0"/>
                <w:bCs w:val="0"/>
                <w:color w:val="000000"/>
                <w:sz w:val="18"/>
                <w:szCs w:val="18"/>
              </w:rPr>
            </w:pPr>
            <w:r>
              <w:rPr>
                <w:rFonts w:hint="eastAsia"/>
                <w:b w:val="0"/>
                <w:bCs w:val="0"/>
                <w:color w:val="000000"/>
                <w:sz w:val="18"/>
                <w:szCs w:val="18"/>
              </w:rPr>
              <w:t>石灰石粉</w:t>
            </w:r>
          </w:p>
        </w:tc>
        <w:tc>
          <w:tcPr>
            <w:tcW w:w="1483" w:type="dxa"/>
            <w:tcBorders>
              <w:top w:val="single" w:color="000000" w:sz="12" w:space="0"/>
              <w:bottom w:val="single" w:color="auto" w:sz="4" w:space="0"/>
              <w:tl2br w:val="nil"/>
              <w:tr2bl w:val="nil"/>
            </w:tcBorders>
            <w:shd w:val="clear" w:color="auto" w:fill="auto"/>
          </w:tcPr>
          <w:p>
            <w:pPr>
              <w:autoSpaceDE w:val="0"/>
              <w:autoSpaceDN w:val="0"/>
              <w:ind w:firstLine="0" w:firstLineChars="0"/>
              <w:jc w:val="center"/>
              <w:rPr>
                <w:b w:val="0"/>
                <w:bCs w:val="0"/>
                <w:color w:val="000000"/>
                <w:sz w:val="18"/>
                <w:szCs w:val="18"/>
              </w:rPr>
            </w:pPr>
            <w:r>
              <w:rPr>
                <w:rFonts w:hint="eastAsia"/>
                <w:b w:val="0"/>
                <w:bCs w:val="0"/>
                <w:color w:val="000000"/>
                <w:sz w:val="18"/>
                <w:szCs w:val="18"/>
              </w:rPr>
              <w:t>复合矿物掺合料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97" w:type="dxa"/>
            <w:tcBorders>
              <w:top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取代硅酸盐水泥（%）</w:t>
            </w:r>
          </w:p>
        </w:tc>
        <w:tc>
          <w:tcPr>
            <w:tcW w:w="1276" w:type="dxa"/>
            <w:tcBorders>
              <w:top w:val="single" w:color="auto" w:sz="4" w:space="0"/>
            </w:tcBorders>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3</w:t>
            </w:r>
            <w:r>
              <w:rPr>
                <w:b w:val="0"/>
                <w:bCs/>
                <w:color w:val="000000"/>
                <w:sz w:val="18"/>
                <w:szCs w:val="18"/>
              </w:rPr>
              <w:t>0</w:t>
            </w:r>
          </w:p>
        </w:tc>
        <w:tc>
          <w:tcPr>
            <w:tcW w:w="1561" w:type="dxa"/>
            <w:tcBorders>
              <w:top w:val="single" w:color="auto" w:sz="4" w:space="0"/>
            </w:tcBorders>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5</w:t>
            </w:r>
            <w:r>
              <w:rPr>
                <w:b w:val="0"/>
                <w:bCs/>
                <w:color w:val="000000"/>
                <w:sz w:val="18"/>
                <w:szCs w:val="18"/>
              </w:rPr>
              <w:t>0</w:t>
            </w:r>
          </w:p>
        </w:tc>
        <w:tc>
          <w:tcPr>
            <w:tcW w:w="1559" w:type="dxa"/>
            <w:tcBorders>
              <w:top w:val="single" w:color="auto" w:sz="4" w:space="0"/>
            </w:tcBorders>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2</w:t>
            </w:r>
            <w:r>
              <w:rPr>
                <w:b w:val="0"/>
                <w:bCs/>
                <w:color w:val="000000"/>
                <w:sz w:val="18"/>
                <w:szCs w:val="18"/>
              </w:rPr>
              <w:t>0</w:t>
            </w:r>
          </w:p>
        </w:tc>
        <w:tc>
          <w:tcPr>
            <w:tcW w:w="1483" w:type="dxa"/>
            <w:tcBorders>
              <w:top w:val="single" w:color="auto" w:sz="4" w:space="0"/>
            </w:tcBorders>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5</w:t>
            </w:r>
            <w:r>
              <w:rPr>
                <w:b w:val="0"/>
                <w:bCs/>
                <w:color w:val="000000"/>
                <w:sz w:val="18"/>
                <w:szCs w:val="18"/>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97" w:type="dxa"/>
            <w:tcBorders>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取代普通硅酸盐水泥（%）</w:t>
            </w:r>
          </w:p>
        </w:tc>
        <w:tc>
          <w:tcPr>
            <w:tcW w:w="1276" w:type="dxa"/>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2</w:t>
            </w:r>
            <w:r>
              <w:rPr>
                <w:b w:val="0"/>
                <w:bCs/>
                <w:color w:val="000000"/>
                <w:sz w:val="18"/>
                <w:szCs w:val="18"/>
              </w:rPr>
              <w:t>5</w:t>
            </w:r>
          </w:p>
        </w:tc>
        <w:tc>
          <w:tcPr>
            <w:tcW w:w="1561" w:type="dxa"/>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4</w:t>
            </w:r>
            <w:r>
              <w:rPr>
                <w:b w:val="0"/>
                <w:bCs/>
                <w:color w:val="000000"/>
                <w:sz w:val="18"/>
                <w:szCs w:val="18"/>
              </w:rPr>
              <w:t>0</w:t>
            </w:r>
          </w:p>
        </w:tc>
        <w:tc>
          <w:tcPr>
            <w:tcW w:w="1559" w:type="dxa"/>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1</w:t>
            </w:r>
            <w:r>
              <w:rPr>
                <w:b w:val="0"/>
                <w:bCs/>
                <w:color w:val="000000"/>
                <w:sz w:val="18"/>
                <w:szCs w:val="18"/>
              </w:rPr>
              <w:t>5</w:t>
            </w:r>
          </w:p>
        </w:tc>
        <w:tc>
          <w:tcPr>
            <w:tcW w:w="1483" w:type="dxa"/>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4</w:t>
            </w:r>
            <w:r>
              <w:rPr>
                <w:b w:val="0"/>
                <w:bCs/>
                <w:color w:val="000000"/>
                <w:sz w:val="18"/>
                <w:szCs w:val="18"/>
              </w:rPr>
              <w:t>0</w:t>
            </w:r>
          </w:p>
        </w:tc>
      </w:tr>
    </w:tbl>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pStyle w:val="8"/>
        <w:ind w:firstLine="48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桥塔清水混凝土的矿物掺合料最大掺量参照了规范</w:t>
      </w:r>
      <w:r>
        <w:rPr>
          <w:rFonts w:eastAsia="楷体"/>
          <w:color w:val="000000" w:themeColor="text1"/>
          <w14:textFill>
            <w14:solidFill>
              <w14:schemeClr w14:val="tx1"/>
            </w14:solidFill>
          </w14:textFill>
        </w:rPr>
        <w:t>《普通混凝土配合比设计规程》JGJ 55和《公路桥涵施工技术规范》JTG/T 3650</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 xml:space="preserve"> </w:t>
      </w:r>
    </w:p>
    <w:p>
      <w:pPr>
        <w:pStyle w:val="8"/>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当配制的混凝土坍落度大于220mm或扩展度大于550mm时，砂率可取上限值</w:t>
      </w:r>
      <w:r>
        <w:rPr>
          <w:rFonts w:hint="eastAsia" w:eastAsia="楷体"/>
          <w:color w:val="000000" w:themeColor="text1"/>
          <w14:textFill>
            <w14:solidFill>
              <w14:schemeClr w14:val="tx1"/>
            </w14:solidFill>
          </w14:textFill>
        </w:rPr>
        <w:t>。</w:t>
      </w:r>
    </w:p>
    <w:p>
      <w:pPr>
        <w:pStyle w:val="4"/>
        <w:spacing w:before="326"/>
      </w:pPr>
      <w:r>
        <w:rPr>
          <w:rFonts w:hint="eastAsia"/>
        </w:rPr>
        <w:t xml:space="preserve"> </w:t>
      </w:r>
      <w:r>
        <w:t xml:space="preserve"> </w:t>
      </w:r>
      <w:r>
        <w:rPr>
          <w:rFonts w:hint="eastAsia"/>
        </w:rPr>
        <w:t>桥塔</w:t>
      </w:r>
      <w:r>
        <w:rPr>
          <w:color w:val="000000"/>
        </w:rPr>
        <w:t>清水混凝土配合比的计算、试配、调整与确定除应符合国家现行标准</w:t>
      </w:r>
      <w:r>
        <w:rPr>
          <w:rFonts w:hint="eastAsia"/>
          <w:color w:val="000000"/>
        </w:rPr>
        <w:t>《普通混凝土配合比设计规程》</w:t>
      </w:r>
      <w:r>
        <w:rPr>
          <w:color w:val="000000"/>
        </w:rPr>
        <w:t>JGJ 55规定外，尚应符合下列规定</w:t>
      </w:r>
      <w:r>
        <w:rPr>
          <w:rFonts w:hint="eastAsia"/>
        </w:rPr>
        <w:t>：</w:t>
      </w:r>
    </w:p>
    <w:p>
      <w:pPr>
        <w:pStyle w:val="8"/>
        <w:ind w:firstLine="480" w:firstLineChars="0"/>
        <w:rPr>
          <w:color w:val="000000"/>
        </w:rPr>
      </w:pPr>
      <w:r>
        <w:rPr>
          <w:rFonts w:hint="eastAsia"/>
        </w:rPr>
        <w:t>1</w:t>
      </w:r>
      <w:r>
        <w:t xml:space="preserve">  </w:t>
      </w:r>
      <w:r>
        <w:rPr>
          <w:color w:val="000000"/>
        </w:rPr>
        <w:t>应按照设计要求进行试配，确定混凝土表面颜色</w:t>
      </w:r>
      <w:r>
        <w:rPr>
          <w:rFonts w:hint="eastAsia"/>
          <w:color w:val="000000"/>
        </w:rPr>
        <w:t>，应使混凝土具有良好的表面色均性；</w:t>
      </w:r>
    </w:p>
    <w:p>
      <w:pPr>
        <w:pStyle w:val="8"/>
        <w:ind w:firstLine="480" w:firstLineChars="0"/>
        <w:rPr>
          <w:color w:val="000000"/>
        </w:rPr>
      </w:pPr>
      <w:r>
        <w:rPr>
          <w:rFonts w:hint="eastAsia"/>
          <w:color w:val="000000"/>
        </w:rPr>
        <w:t>2</w:t>
      </w:r>
      <w:r>
        <w:rPr>
          <w:color w:val="000000"/>
        </w:rPr>
        <w:t xml:space="preserve">  混凝土拌合物中水溶性氯离子总含量，对于钢筋混凝土不应超过胶凝材料总量的0.10%，对于预应力混凝土不应超过胶凝材料总量的0.06%</w:t>
      </w:r>
      <w:r>
        <w:rPr>
          <w:rFonts w:hint="eastAsia"/>
          <w:color w:val="000000"/>
        </w:rPr>
        <w:t>；</w:t>
      </w:r>
    </w:p>
    <w:p>
      <w:pPr>
        <w:pStyle w:val="8"/>
        <w:ind w:firstLine="480" w:firstLineChars="0"/>
        <w:rPr>
          <w:color w:val="000000" w:themeColor="text1"/>
          <w14:textFill>
            <w14:solidFill>
              <w14:schemeClr w14:val="tx1"/>
            </w14:solidFill>
          </w14:textFill>
        </w:rPr>
      </w:pPr>
      <w:r>
        <w:rPr>
          <w:rFonts w:hint="eastAsia"/>
          <w:color w:val="000000"/>
        </w:rPr>
        <w:t>3</w:t>
      </w:r>
      <w:r>
        <w:rPr>
          <w:color w:val="000000"/>
        </w:rPr>
        <w:t xml:space="preserve">  混凝土拌合物的总碱含量不应超过3.0kg/m</w:t>
      </w:r>
      <w:r>
        <w:rPr>
          <w:color w:val="000000"/>
          <w:vertAlign w:val="superscript"/>
        </w:rPr>
        <w:t>3</w:t>
      </w:r>
      <w:r>
        <w:rPr>
          <w:rFonts w:hint="eastAsia"/>
          <w:color w:val="000000"/>
        </w:rPr>
        <w:t>，</w:t>
      </w:r>
      <w:r>
        <w:rPr>
          <w:rFonts w:hint="eastAsia"/>
          <w:color w:val="000000" w:themeColor="text1"/>
          <w14:textFill>
            <w14:solidFill>
              <w14:schemeClr w14:val="tx1"/>
            </w14:solidFill>
          </w14:textFill>
        </w:rPr>
        <w:t>对特大桥、大桥宜不大于2.1</w:t>
      </w:r>
      <w:r>
        <w:rPr>
          <w:color w:val="000000" w:themeColor="text1"/>
          <w14:textFill>
            <w14:solidFill>
              <w14:schemeClr w14:val="tx1"/>
            </w14:solidFill>
          </w14:textFill>
        </w:rPr>
        <w:t>kg/m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pStyle w:val="8"/>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混凝土的氯离子含量可根据各种原材料的氯离子含量检验结果按配合比计算得到，也可按现行行业标准《混凝土氯离子含量检测技术规程》JGJ/T 322的相关规定检测混凝土拌合物中水溶性氯离子含量得到</w:t>
      </w:r>
      <w:r>
        <w:rPr>
          <w:rFonts w:hint="eastAsia" w:eastAsia="楷体"/>
          <w:color w:val="000000" w:themeColor="text1"/>
          <w14:textFill>
            <w14:solidFill>
              <w14:schemeClr w14:val="tx1"/>
            </w14:solidFill>
          </w14:textFill>
        </w:rPr>
        <w:t>。</w:t>
      </w:r>
    </w:p>
    <w:p>
      <w:pPr>
        <w:pStyle w:val="8"/>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混凝土拌合物的总碱含量是指水泥、矿物掺合料、外加剂及水的碱含量之和。其中水泥、外加剂和水的碱含量用实测值计算；矿物掺合料碱含量以其所含可溶性碱计算，粉煤灰的可溶碱含量取粉煤灰总碱量的1/6，矿渣粉的可溶性碱量取矿渣总碱量的1/2，硅灰的可溶性碱量取硅灰总碱量的1/2</w:t>
      </w:r>
      <w:r>
        <w:rPr>
          <w:rFonts w:hint="eastAsia" w:eastAsia="楷体"/>
          <w:color w:val="000000" w:themeColor="text1"/>
          <w14:textFill>
            <w14:solidFill>
              <w14:schemeClr w14:val="tx1"/>
            </w14:solidFill>
          </w14:textFill>
        </w:rPr>
        <w:t>。</w:t>
      </w:r>
    </w:p>
    <w:p>
      <w:pPr>
        <w:pStyle w:val="4"/>
        <w:spacing w:before="326"/>
      </w:pPr>
      <w:r>
        <w:rPr>
          <w:rFonts w:hint="eastAsia"/>
        </w:rPr>
        <w:t xml:space="preserve"> </w:t>
      </w:r>
      <w:r>
        <w:t xml:space="preserve"> </w:t>
      </w:r>
      <w:r>
        <w:rPr>
          <w:rFonts w:hint="eastAsia"/>
        </w:rPr>
        <w:t>桥塔</w:t>
      </w:r>
      <w:r>
        <w:t>清水混凝土配合</w:t>
      </w:r>
      <w:r>
        <w:rPr>
          <w:rFonts w:hint="eastAsia"/>
        </w:rPr>
        <w:t>比的性能设计指标应符合下列规定：</w:t>
      </w:r>
    </w:p>
    <w:p>
      <w:pPr>
        <w:pStyle w:val="8"/>
        <w:ind w:firstLine="480"/>
      </w:pPr>
      <w:r>
        <w:rPr>
          <w:rFonts w:hint="eastAsia"/>
        </w:rPr>
        <w:t>1</w:t>
      </w:r>
      <w:r>
        <w:t xml:space="preserve">  从抗裂与耐久性出发，配制的混凝土实际强度不宜高于混凝土配制强度两个等级，即10MPa</w:t>
      </w:r>
      <w:r>
        <w:rPr>
          <w:rFonts w:hint="eastAsia"/>
        </w:rPr>
        <w:t>；</w:t>
      </w:r>
    </w:p>
    <w:p>
      <w:pPr>
        <w:pStyle w:val="8"/>
        <w:ind w:firstLine="480"/>
      </w:pPr>
      <w:r>
        <w:rPr>
          <w:rFonts w:hint="eastAsia"/>
        </w:rPr>
        <w:t>2</w:t>
      </w:r>
      <w:r>
        <w:t xml:space="preserve">  桥塔</w:t>
      </w:r>
      <w:r>
        <w:rPr>
          <w:rFonts w:hint="eastAsia"/>
        </w:rPr>
        <w:t>0~</w:t>
      </w:r>
      <w:r>
        <w:t>200m浇筑清水混凝土拌合物的入模</w:t>
      </w:r>
      <w:r>
        <w:rPr>
          <w:rFonts w:hint="eastAsia"/>
        </w:rPr>
        <w:t>坍落扩展度宜为</w:t>
      </w:r>
      <w:r>
        <w:t>520±50 mm</w:t>
      </w:r>
      <w:r>
        <w:rPr>
          <w:rFonts w:hint="eastAsia"/>
        </w:rPr>
        <w:t>，桥塔2</w:t>
      </w:r>
      <w:r>
        <w:t>00m</w:t>
      </w:r>
      <w:r>
        <w:rPr>
          <w:rFonts w:hint="eastAsia"/>
        </w:rPr>
        <w:t>及以上浇筑清水混凝土拌合物的入模坍落扩展度宜为6</w:t>
      </w:r>
      <w:r>
        <w:t>00±50 mm</w:t>
      </w:r>
      <w:r>
        <w:rPr>
          <w:rFonts w:hint="eastAsia"/>
        </w:rPr>
        <w:t>；</w:t>
      </w:r>
    </w:p>
    <w:p>
      <w:pPr>
        <w:pStyle w:val="8"/>
        <w:ind w:firstLine="480"/>
      </w:pPr>
      <w:r>
        <w:t>3  混凝土的初凝时间宜大于</w:t>
      </w:r>
      <w:r>
        <w:rPr>
          <w:rFonts w:hint="eastAsia"/>
        </w:rPr>
        <w:t>单次</w:t>
      </w:r>
      <w:r>
        <w:t>混凝土连续的浇筑时间，以减少层间施工冷缝发生机会</w:t>
      </w:r>
      <w:r>
        <w:rPr>
          <w:rFonts w:hint="eastAsia"/>
        </w:rPr>
        <w:t>；</w:t>
      </w:r>
    </w:p>
    <w:p>
      <w:pPr>
        <w:pStyle w:val="8"/>
        <w:ind w:firstLine="480"/>
      </w:pPr>
      <w:r>
        <w:rPr>
          <w:rFonts w:hint="eastAsia"/>
        </w:rPr>
        <w:t>4</w:t>
      </w:r>
      <w:r>
        <w:t xml:space="preserve">  对于有抗裂要求的清水混凝土</w:t>
      </w:r>
      <w:r>
        <w:rPr>
          <w:rFonts w:hint="eastAsia"/>
        </w:rPr>
        <w:t>，</w:t>
      </w:r>
      <w:r>
        <w:t>56d收缩率不应大于400×10</w:t>
      </w:r>
      <w:r>
        <w:rPr>
          <w:vertAlign w:val="superscript"/>
        </w:rPr>
        <w:t>-6</w:t>
      </w:r>
      <w:r>
        <w:t>，7d龄期加载360d的徐变系数不应大于2.0或14d龄期加载90d的徐变系数不应大于1.0</w:t>
      </w:r>
      <w:r>
        <w:rPr>
          <w:rFonts w:hint="eastAsia"/>
        </w:rPr>
        <w:t>；</w:t>
      </w:r>
    </w:p>
    <w:p>
      <w:pPr>
        <w:pStyle w:val="8"/>
        <w:ind w:firstLine="480"/>
      </w:pPr>
      <w:r>
        <w:rPr>
          <w:rFonts w:hint="eastAsia"/>
        </w:rPr>
        <w:t>5</w:t>
      </w:r>
      <w:r>
        <w:t xml:space="preserve">  对于有抗渗、抗冻、抗碳化、抗氯离子侵蚀和抗硫酸盐腐蚀等耐久性要求的清水混凝土，其耐久性能指标应满足表8.1.3</w:t>
      </w:r>
      <w:r>
        <w:rPr>
          <w:rFonts w:hint="eastAsia"/>
        </w:rPr>
        <w:t>-</w:t>
      </w:r>
      <w:r>
        <w:t>1的要求</w:t>
      </w:r>
      <w:r>
        <w:rPr>
          <w:rFonts w:hint="eastAsia"/>
        </w:rPr>
        <w:t>；</w:t>
      </w:r>
    </w:p>
    <w:p>
      <w:pPr>
        <w:pStyle w:val="8"/>
        <w:ind w:firstLine="480"/>
      </w:pPr>
      <w:r>
        <w:rPr>
          <w:rFonts w:hint="eastAsia"/>
        </w:rPr>
        <w:t>6</w:t>
      </w:r>
      <w:r>
        <w:t xml:space="preserve">  无抗冻要求的混凝土含气量不应大于3.0%</w:t>
      </w:r>
      <w:r>
        <w:rPr>
          <w:rFonts w:hint="eastAsia"/>
        </w:rPr>
        <w:t>。</w:t>
      </w:r>
    </w:p>
    <w:p>
      <w:pPr>
        <w:ind w:firstLine="0" w:firstLineChars="0"/>
        <w:jc w:val="center"/>
        <w:rPr>
          <w:lang w:val="zh-CN"/>
        </w:rPr>
      </w:pPr>
      <w:r>
        <w:rPr>
          <w:rFonts w:hint="eastAsia"/>
          <w:lang w:val="zh-CN"/>
        </w:rPr>
        <w:t>表</w:t>
      </w:r>
      <w:r>
        <w:rPr>
          <w:lang w:val="zh-CN"/>
        </w:rPr>
        <w:t>8.1.3</w:t>
      </w:r>
      <w:r>
        <w:rPr>
          <w:rFonts w:hint="eastAsia"/>
          <w:lang w:val="zh-CN"/>
        </w:rPr>
        <w:t>-</w:t>
      </w:r>
      <w:r>
        <w:rPr>
          <w:lang w:val="zh-CN"/>
        </w:rPr>
        <w:t xml:space="preserve">1 </w:t>
      </w:r>
      <w:r>
        <w:rPr>
          <w:rFonts w:hint="eastAsia"/>
          <w:lang w:val="zh-CN"/>
        </w:rPr>
        <w:t>清水混凝土耐久性能设计指标要求</w:t>
      </w:r>
    </w:p>
    <w:tbl>
      <w:tblPr>
        <w:tblStyle w:val="35"/>
        <w:tblW w:w="827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35"/>
        <w:gridCol w:w="1152"/>
        <w:gridCol w:w="1478"/>
        <w:gridCol w:w="1478"/>
        <w:gridCol w:w="1667"/>
        <w:gridCol w:w="13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135"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混凝土强度等级</w:t>
            </w:r>
          </w:p>
        </w:tc>
        <w:tc>
          <w:tcPr>
            <w:tcW w:w="1152"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2</w:t>
            </w:r>
            <w:r>
              <w:rPr>
                <w:b w:val="0"/>
                <w:bCs w:val="0"/>
                <w:color w:val="000000"/>
                <w:sz w:val="18"/>
                <w:szCs w:val="18"/>
              </w:rPr>
              <w:t>8d</w:t>
            </w:r>
            <w:r>
              <w:rPr>
                <w:rFonts w:hint="eastAsia"/>
                <w:b w:val="0"/>
                <w:bCs w:val="0"/>
                <w:color w:val="000000"/>
                <w:sz w:val="18"/>
                <w:szCs w:val="18"/>
              </w:rPr>
              <w:t>龄期抗渗等级</w:t>
            </w:r>
          </w:p>
        </w:tc>
        <w:tc>
          <w:tcPr>
            <w:tcW w:w="1478"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快速碳化2</w:t>
            </w:r>
            <w:r>
              <w:rPr>
                <w:b w:val="0"/>
                <w:bCs w:val="0"/>
                <w:color w:val="000000"/>
                <w:sz w:val="18"/>
                <w:szCs w:val="18"/>
              </w:rPr>
              <w:t>8d</w:t>
            </w:r>
            <w:r>
              <w:rPr>
                <w:rFonts w:hint="eastAsia"/>
                <w:b w:val="0"/>
                <w:bCs w:val="0"/>
                <w:color w:val="000000"/>
                <w:sz w:val="18"/>
                <w:szCs w:val="18"/>
              </w:rPr>
              <w:t>深度（m</w:t>
            </w:r>
            <w:r>
              <w:rPr>
                <w:b w:val="0"/>
                <w:bCs w:val="0"/>
                <w:color w:val="000000"/>
                <w:sz w:val="18"/>
                <w:szCs w:val="18"/>
              </w:rPr>
              <w:t>m</w:t>
            </w:r>
            <w:r>
              <w:rPr>
                <w:rFonts w:hint="eastAsia"/>
                <w:b w:val="0"/>
                <w:bCs w:val="0"/>
                <w:color w:val="000000"/>
                <w:sz w:val="18"/>
                <w:szCs w:val="18"/>
              </w:rPr>
              <w:t>）</w:t>
            </w:r>
          </w:p>
        </w:tc>
        <w:tc>
          <w:tcPr>
            <w:tcW w:w="1478"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b w:val="0"/>
                <w:bCs w:val="0"/>
                <w:color w:val="000000"/>
                <w:sz w:val="18"/>
                <w:szCs w:val="18"/>
              </w:rPr>
              <w:t>56d</w:t>
            </w:r>
            <w:r>
              <w:rPr>
                <w:rFonts w:hint="eastAsia"/>
                <w:b w:val="0"/>
                <w:bCs w:val="0"/>
                <w:color w:val="000000"/>
                <w:sz w:val="18"/>
                <w:szCs w:val="18"/>
              </w:rPr>
              <w:t>龄期6</w:t>
            </w:r>
            <w:r>
              <w:rPr>
                <w:b w:val="0"/>
                <w:bCs w:val="0"/>
                <w:color w:val="000000"/>
                <w:sz w:val="18"/>
                <w:szCs w:val="18"/>
              </w:rPr>
              <w:t>h</w:t>
            </w:r>
            <w:r>
              <w:rPr>
                <w:rFonts w:hint="eastAsia"/>
                <w:b w:val="0"/>
                <w:bCs w:val="0"/>
                <w:color w:val="000000"/>
                <w:sz w:val="18"/>
                <w:szCs w:val="18"/>
              </w:rPr>
              <w:t>电通量（C）</w:t>
            </w:r>
          </w:p>
        </w:tc>
        <w:tc>
          <w:tcPr>
            <w:tcW w:w="1667"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2</w:t>
            </w:r>
            <w:r>
              <w:rPr>
                <w:b w:val="0"/>
                <w:bCs w:val="0"/>
                <w:color w:val="000000"/>
                <w:sz w:val="18"/>
                <w:szCs w:val="18"/>
              </w:rPr>
              <w:t>8d</w:t>
            </w:r>
            <w:r>
              <w:rPr>
                <w:rFonts w:hint="eastAsia"/>
                <w:b w:val="0"/>
                <w:bCs w:val="0"/>
                <w:color w:val="000000"/>
                <w:sz w:val="18"/>
                <w:szCs w:val="18"/>
              </w:rPr>
              <w:t>龄期抗硫酸盐侵蚀等级</w:t>
            </w:r>
          </w:p>
        </w:tc>
        <w:tc>
          <w:tcPr>
            <w:tcW w:w="1366" w:type="dxa"/>
            <w:tcBorders>
              <w:top w:val="single" w:color="000000" w:sz="12" w:space="0"/>
              <w:bottom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2</w:t>
            </w:r>
            <w:r>
              <w:rPr>
                <w:b w:val="0"/>
                <w:bCs w:val="0"/>
                <w:color w:val="000000"/>
                <w:sz w:val="18"/>
                <w:szCs w:val="18"/>
              </w:rPr>
              <w:t>8d</w:t>
            </w:r>
            <w:r>
              <w:rPr>
                <w:rFonts w:hint="eastAsia"/>
                <w:b w:val="0"/>
                <w:bCs w:val="0"/>
                <w:color w:val="000000"/>
                <w:sz w:val="18"/>
                <w:szCs w:val="18"/>
              </w:rPr>
              <w:t>龄期抗冻反应</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135" w:type="dxa"/>
            <w:tcBorders>
              <w:top w:val="single" w:color="auto" w:sz="4" w:space="0"/>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C</w:t>
            </w:r>
            <w:r>
              <w:rPr>
                <w:b w:val="0"/>
                <w:bCs w:val="0"/>
                <w:color w:val="000000"/>
                <w:sz w:val="18"/>
                <w:szCs w:val="18"/>
              </w:rPr>
              <w:t>30~C45</w:t>
            </w:r>
          </w:p>
        </w:tc>
        <w:tc>
          <w:tcPr>
            <w:tcW w:w="1152" w:type="dxa"/>
            <w:tcBorders>
              <w:top w:val="single" w:color="auto" w:sz="4" w:space="0"/>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≥P</w:t>
            </w:r>
            <w:r>
              <w:rPr>
                <w:b w:val="0"/>
                <w:bCs w:val="0"/>
                <w:color w:val="000000"/>
                <w:sz w:val="18"/>
                <w:szCs w:val="18"/>
              </w:rPr>
              <w:t>12</w:t>
            </w:r>
          </w:p>
        </w:tc>
        <w:tc>
          <w:tcPr>
            <w:tcW w:w="1478" w:type="dxa"/>
            <w:tcBorders>
              <w:top w:val="single" w:color="auto" w:sz="4" w:space="0"/>
            </w:tcBorders>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≤1</w:t>
            </w:r>
            <w:r>
              <w:rPr>
                <w:b w:val="0"/>
                <w:bCs/>
                <w:color w:val="000000"/>
                <w:sz w:val="18"/>
                <w:szCs w:val="18"/>
              </w:rPr>
              <w:t>0</w:t>
            </w:r>
          </w:p>
        </w:tc>
        <w:tc>
          <w:tcPr>
            <w:tcW w:w="1478" w:type="dxa"/>
            <w:tcBorders>
              <w:top w:val="single" w:color="auto" w:sz="4" w:space="0"/>
            </w:tcBorders>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＜1</w:t>
            </w:r>
            <w:r>
              <w:rPr>
                <w:b w:val="0"/>
                <w:bCs/>
                <w:color w:val="000000"/>
                <w:sz w:val="18"/>
                <w:szCs w:val="18"/>
              </w:rPr>
              <w:t>200</w:t>
            </w:r>
          </w:p>
        </w:tc>
        <w:tc>
          <w:tcPr>
            <w:tcW w:w="1667" w:type="dxa"/>
            <w:tcBorders>
              <w:top w:val="single" w:color="auto" w:sz="4" w:space="0"/>
            </w:tcBorders>
            <w:shd w:val="clear" w:color="auto" w:fill="auto"/>
            <w:vAlign w:val="center"/>
          </w:tcPr>
          <w:p>
            <w:pPr>
              <w:autoSpaceDE w:val="0"/>
              <w:autoSpaceDN w:val="0"/>
              <w:ind w:firstLine="0" w:firstLineChars="0"/>
              <w:jc w:val="center"/>
              <w:rPr>
                <w:b w:val="0"/>
                <w:bCs/>
                <w:color w:val="000000"/>
                <w:sz w:val="18"/>
                <w:szCs w:val="18"/>
              </w:rPr>
            </w:pPr>
            <w:r>
              <w:rPr>
                <w:rFonts w:hint="eastAsia"/>
                <w:b w:val="0"/>
                <w:bCs w:val="0"/>
                <w:color w:val="000000"/>
                <w:sz w:val="18"/>
                <w:szCs w:val="18"/>
              </w:rPr>
              <w:t>≥K</w:t>
            </w:r>
            <w:r>
              <w:rPr>
                <w:b w:val="0"/>
                <w:bCs w:val="0"/>
                <w:color w:val="000000"/>
                <w:sz w:val="18"/>
                <w:szCs w:val="18"/>
              </w:rPr>
              <w:t>S90</w:t>
            </w:r>
          </w:p>
        </w:tc>
        <w:tc>
          <w:tcPr>
            <w:tcW w:w="1366" w:type="dxa"/>
            <w:tcBorders>
              <w:top w:val="single" w:color="auto" w:sz="4" w:space="0"/>
            </w:tcBorders>
            <w:shd w:val="clear" w:color="auto" w:fill="auto"/>
            <w:vAlign w:val="center"/>
          </w:tcPr>
          <w:p>
            <w:pPr>
              <w:autoSpaceDE w:val="0"/>
              <w:autoSpaceDN w:val="0"/>
              <w:ind w:firstLine="0" w:firstLineChars="0"/>
              <w:jc w:val="center"/>
              <w:rPr>
                <w:b w:val="0"/>
                <w:bCs/>
                <w:color w:val="000000"/>
                <w:sz w:val="18"/>
                <w:szCs w:val="18"/>
              </w:rPr>
            </w:pPr>
            <w:r>
              <w:rPr>
                <w:rFonts w:hint="eastAsia"/>
                <w:b w:val="0"/>
                <w:bCs w:val="0"/>
                <w:color w:val="000000"/>
                <w:sz w:val="18"/>
                <w:szCs w:val="18"/>
              </w:rPr>
              <w:t>≥F</w:t>
            </w:r>
            <w:r>
              <w:rPr>
                <w:b w:val="0"/>
                <w:bCs w:val="0"/>
                <w:color w:val="000000"/>
                <w:sz w:val="18"/>
                <w:szCs w:val="18"/>
              </w:rPr>
              <w:t>150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135" w:type="dxa"/>
            <w:tcBorders>
              <w:tl2br w:val="nil"/>
              <w:tr2bl w:val="nil"/>
            </w:tcBorders>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≥C</w:t>
            </w:r>
            <w:r>
              <w:rPr>
                <w:b w:val="0"/>
                <w:bCs w:val="0"/>
                <w:color w:val="000000"/>
                <w:sz w:val="18"/>
                <w:szCs w:val="18"/>
              </w:rPr>
              <w:t>50</w:t>
            </w:r>
          </w:p>
        </w:tc>
        <w:tc>
          <w:tcPr>
            <w:tcW w:w="1152" w:type="dxa"/>
            <w:shd w:val="clear" w:color="auto" w:fill="auto"/>
            <w:vAlign w:val="center"/>
          </w:tcPr>
          <w:p>
            <w:pPr>
              <w:autoSpaceDE w:val="0"/>
              <w:autoSpaceDN w:val="0"/>
              <w:ind w:firstLine="0" w:firstLineChars="0"/>
              <w:jc w:val="center"/>
              <w:rPr>
                <w:b w:val="0"/>
                <w:bCs w:val="0"/>
                <w:color w:val="000000"/>
                <w:sz w:val="18"/>
                <w:szCs w:val="18"/>
              </w:rPr>
            </w:pPr>
            <w:r>
              <w:rPr>
                <w:rFonts w:hint="eastAsia"/>
                <w:b w:val="0"/>
                <w:bCs w:val="0"/>
                <w:color w:val="000000"/>
                <w:sz w:val="18"/>
                <w:szCs w:val="18"/>
              </w:rPr>
              <w:t>≥P</w:t>
            </w:r>
            <w:r>
              <w:rPr>
                <w:b w:val="0"/>
                <w:bCs w:val="0"/>
                <w:color w:val="000000"/>
                <w:sz w:val="18"/>
                <w:szCs w:val="18"/>
              </w:rPr>
              <w:t>12</w:t>
            </w:r>
          </w:p>
        </w:tc>
        <w:tc>
          <w:tcPr>
            <w:tcW w:w="1478" w:type="dxa"/>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≤5</w:t>
            </w:r>
          </w:p>
        </w:tc>
        <w:tc>
          <w:tcPr>
            <w:tcW w:w="1478" w:type="dxa"/>
            <w:shd w:val="clear" w:color="auto" w:fill="auto"/>
            <w:vAlign w:val="center"/>
          </w:tcPr>
          <w:p>
            <w:pPr>
              <w:autoSpaceDE w:val="0"/>
              <w:autoSpaceDN w:val="0"/>
              <w:ind w:firstLine="0" w:firstLineChars="0"/>
              <w:jc w:val="center"/>
              <w:rPr>
                <w:b w:val="0"/>
                <w:bCs/>
                <w:color w:val="000000"/>
                <w:sz w:val="18"/>
                <w:szCs w:val="18"/>
              </w:rPr>
            </w:pPr>
            <w:r>
              <w:rPr>
                <w:rFonts w:hint="eastAsia"/>
                <w:b w:val="0"/>
                <w:bCs/>
                <w:color w:val="000000"/>
                <w:sz w:val="18"/>
                <w:szCs w:val="18"/>
              </w:rPr>
              <w:t>＜1</w:t>
            </w:r>
            <w:r>
              <w:rPr>
                <w:b w:val="0"/>
                <w:bCs/>
                <w:color w:val="000000"/>
                <w:sz w:val="18"/>
                <w:szCs w:val="18"/>
              </w:rPr>
              <w:t>000</w:t>
            </w:r>
          </w:p>
        </w:tc>
        <w:tc>
          <w:tcPr>
            <w:tcW w:w="1667" w:type="dxa"/>
            <w:shd w:val="clear" w:color="auto" w:fill="auto"/>
            <w:vAlign w:val="center"/>
          </w:tcPr>
          <w:p>
            <w:pPr>
              <w:autoSpaceDE w:val="0"/>
              <w:autoSpaceDN w:val="0"/>
              <w:ind w:firstLine="0" w:firstLineChars="0"/>
              <w:jc w:val="center"/>
              <w:rPr>
                <w:b w:val="0"/>
                <w:bCs/>
                <w:color w:val="000000"/>
                <w:sz w:val="18"/>
                <w:szCs w:val="18"/>
              </w:rPr>
            </w:pPr>
            <w:r>
              <w:rPr>
                <w:rFonts w:hint="eastAsia"/>
                <w:b w:val="0"/>
                <w:bCs w:val="0"/>
                <w:color w:val="000000"/>
                <w:sz w:val="18"/>
                <w:szCs w:val="18"/>
              </w:rPr>
              <w:t>≥K</w:t>
            </w:r>
            <w:r>
              <w:rPr>
                <w:b w:val="0"/>
                <w:bCs w:val="0"/>
                <w:color w:val="000000"/>
                <w:sz w:val="18"/>
                <w:szCs w:val="18"/>
              </w:rPr>
              <w:t>S120</w:t>
            </w:r>
          </w:p>
        </w:tc>
        <w:tc>
          <w:tcPr>
            <w:tcW w:w="1366" w:type="dxa"/>
            <w:shd w:val="clear" w:color="auto" w:fill="auto"/>
            <w:vAlign w:val="center"/>
          </w:tcPr>
          <w:p>
            <w:pPr>
              <w:autoSpaceDE w:val="0"/>
              <w:autoSpaceDN w:val="0"/>
              <w:ind w:firstLine="0" w:firstLineChars="0"/>
              <w:jc w:val="center"/>
              <w:rPr>
                <w:b w:val="0"/>
                <w:bCs/>
                <w:color w:val="000000"/>
                <w:sz w:val="18"/>
                <w:szCs w:val="18"/>
              </w:rPr>
            </w:pPr>
            <w:r>
              <w:rPr>
                <w:rFonts w:hint="eastAsia"/>
                <w:b w:val="0"/>
                <w:bCs w:val="0"/>
                <w:color w:val="000000"/>
                <w:sz w:val="18"/>
                <w:szCs w:val="18"/>
              </w:rPr>
              <w:t>≥F</w:t>
            </w:r>
            <w:r>
              <w:rPr>
                <w:b w:val="0"/>
                <w:bCs w:val="0"/>
                <w:color w:val="000000"/>
                <w:sz w:val="18"/>
                <w:szCs w:val="18"/>
              </w:rPr>
              <w:t>300</w:t>
            </w:r>
          </w:p>
        </w:tc>
      </w:tr>
    </w:tbl>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pStyle w:val="8"/>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混凝土的耐久性指标主要包括：抗碳化、抗硫酸盐、抗渗、抗冻和氯离子渗透等。对于一般大气环境下的混凝土结构，混凝土表面直接与大气接触，当水胶比不大于0.38，可不考虑混凝土结构的碳化问题。当混凝土设计强度等级小于等于C35，且结构或构件所处环境有抗渗要求时，混凝土应进行抗渗性实验，满足抗渗性等级P12的要求</w:t>
      </w:r>
      <w:r>
        <w:rPr>
          <w:rFonts w:hint="eastAsia" w:eastAsia="楷体"/>
          <w:color w:val="000000" w:themeColor="text1"/>
          <w14:textFill>
            <w14:solidFill>
              <w14:schemeClr w14:val="tx1"/>
            </w14:solidFill>
          </w14:textFill>
        </w:rPr>
        <w:t>。</w:t>
      </w:r>
    </w:p>
    <w:p>
      <w:pPr>
        <w:pStyle w:val="8"/>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当采用引气剂用于改善新拌混凝土工作性时，新拌混凝土含气量宜控制在3.0%～4.5%。盐类结晶破坏环境下，掺用引气剂或引气型外加剂高性能混凝土拌合物的含气量宜在4.0～5.0%范围</w:t>
      </w:r>
      <w:r>
        <w:rPr>
          <w:rFonts w:hint="eastAsia" w:eastAsia="楷体"/>
          <w:color w:val="000000" w:themeColor="text1"/>
          <w14:textFill>
            <w14:solidFill>
              <w14:schemeClr w14:val="tx1"/>
            </w14:solidFill>
          </w14:textFill>
        </w:rPr>
        <w:t>。</w:t>
      </w:r>
    </w:p>
    <w:p>
      <w:pPr>
        <w:pStyle w:val="3"/>
        <w:spacing w:before="326"/>
      </w:pPr>
      <w:r>
        <w:rPr>
          <w:rFonts w:hint="eastAsia"/>
        </w:rPr>
        <w:t xml:space="preserve"> </w:t>
      </w:r>
      <w:r>
        <w:t xml:space="preserve"> </w:t>
      </w:r>
      <w:bookmarkStart w:id="795" w:name="_Toc136005381"/>
      <w:r>
        <w:rPr>
          <w:rFonts w:hint="eastAsia"/>
        </w:rPr>
        <w:t>混凝土拌合与运输</w:t>
      </w:r>
      <w:bookmarkEnd w:id="795"/>
    </w:p>
    <w:p>
      <w:pPr>
        <w:pStyle w:val="8"/>
        <w:ind w:firstLine="480"/>
        <w:rPr>
          <w:color w:val="000000"/>
        </w:rPr>
      </w:pPr>
      <w:r>
        <w:rPr>
          <w:color w:val="000000"/>
        </w:rPr>
        <w:t>1  同一构筑物、同一视觉空间内所用混凝土原材料应保持一致，拌合物的制备环境和技术参数应</w:t>
      </w:r>
      <w:r>
        <w:rPr>
          <w:rFonts w:hint="eastAsia"/>
          <w:color w:val="000000"/>
        </w:rPr>
        <w:t>保持</w:t>
      </w:r>
      <w:r>
        <w:rPr>
          <w:color w:val="000000"/>
        </w:rPr>
        <w:t>一致</w:t>
      </w:r>
      <w:r>
        <w:rPr>
          <w:rFonts w:hint="eastAsia"/>
          <w:color w:val="000000"/>
        </w:rPr>
        <w:t>，保证混凝土拌和物颜色均匀一致；</w:t>
      </w:r>
    </w:p>
    <w:p>
      <w:pPr>
        <w:pStyle w:val="8"/>
        <w:ind w:firstLine="480"/>
        <w:rPr>
          <w:color w:val="000000"/>
        </w:rPr>
      </w:pPr>
      <w:r>
        <w:rPr>
          <w:color w:val="000000"/>
        </w:rPr>
        <w:t>2  制备的清水混凝土拌合物性能应工作性能优良、稳定</w:t>
      </w:r>
      <w:r>
        <w:rPr>
          <w:rFonts w:hint="eastAsia"/>
          <w:color w:val="000000"/>
        </w:rPr>
        <w:t>、</w:t>
      </w:r>
      <w:r>
        <w:rPr>
          <w:color w:val="000000"/>
        </w:rPr>
        <w:t>无分层、板结、离析、泌水现象，90min的坍落度经时损失值宜小于30mm</w:t>
      </w:r>
      <w:r>
        <w:rPr>
          <w:rFonts w:hint="eastAsia"/>
          <w:color w:val="000000"/>
        </w:rPr>
        <w:t>；</w:t>
      </w:r>
    </w:p>
    <w:p>
      <w:pPr>
        <w:pStyle w:val="8"/>
        <w:ind w:firstLine="480"/>
        <w:rPr>
          <w:color w:val="000000"/>
        </w:rPr>
      </w:pPr>
      <w:r>
        <w:rPr>
          <w:rFonts w:hint="eastAsia"/>
          <w:color w:val="000000"/>
        </w:rPr>
        <w:t>3</w:t>
      </w:r>
      <w:r>
        <w:rPr>
          <w:color w:val="000000"/>
        </w:rPr>
        <w:t xml:space="preserve">  </w:t>
      </w:r>
      <w:r>
        <w:rPr>
          <w:rFonts w:hint="eastAsia"/>
          <w:color w:val="000000"/>
        </w:rPr>
        <w:t>原材料投料前，搅拌机内应保持清洁，且拌合物的搅拌时间应比同强度等级普通混凝土延长2</w:t>
      </w:r>
      <w:r>
        <w:rPr>
          <w:color w:val="000000"/>
        </w:rPr>
        <w:t>0~30s</w:t>
      </w:r>
      <w:r>
        <w:rPr>
          <w:rFonts w:hint="eastAsia"/>
          <w:color w:val="000000"/>
        </w:rPr>
        <w:t>；</w:t>
      </w:r>
    </w:p>
    <w:p>
      <w:pPr>
        <w:ind w:firstLine="480"/>
      </w:pPr>
      <w:r>
        <w:rPr>
          <w:color w:val="000000" w:themeColor="text1"/>
          <w14:textFill>
            <w14:solidFill>
              <w14:schemeClr w14:val="tx1"/>
            </w14:solidFill>
          </w14:textFill>
        </w:rPr>
        <w:t xml:space="preserve">4  </w:t>
      </w:r>
      <w:r>
        <w:rPr>
          <w:rFonts w:hint="eastAsia" w:asciiTheme="minorEastAsia" w:hAnsiTheme="minorEastAsia"/>
          <w:color w:val="000000" w:themeColor="text1"/>
          <w:szCs w:val="21"/>
          <w14:textFill>
            <w14:solidFill>
              <w14:schemeClr w14:val="tx1"/>
            </w14:solidFill>
          </w14:textFill>
        </w:rPr>
        <w:t>拌合站至少具备俩个外加剂称量系统，宜加装精计量系统，可避免各种材料称量超标，应配备砝码，定期进行自校，确保计量稳定准确，</w:t>
      </w:r>
      <w:r>
        <w:t>原材料的</w:t>
      </w:r>
      <w:r>
        <w:rPr>
          <w:rFonts w:hint="eastAsia"/>
        </w:rPr>
        <w:t>计量设备精度</w:t>
      </w:r>
      <w:r>
        <w:t>应满足表7.3.1</w:t>
      </w:r>
      <w:r>
        <w:rPr>
          <w:rFonts w:hint="eastAsia"/>
        </w:rPr>
        <w:t>-</w:t>
      </w:r>
      <w:r>
        <w:t>1</w:t>
      </w:r>
      <w:r>
        <w:rPr>
          <w:rFonts w:hint="eastAsia"/>
        </w:rPr>
        <w:t>的</w:t>
      </w:r>
      <w:r>
        <w:t>要求，自校周期频率不宜</w:t>
      </w:r>
      <w:r>
        <w:rPr>
          <w:rFonts w:hint="eastAsia"/>
        </w:rPr>
        <w:t>低于</w:t>
      </w:r>
      <w:r>
        <w:t>1个月</w:t>
      </w:r>
      <w:r>
        <w:rPr>
          <w:rFonts w:hint="eastAsia"/>
        </w:rPr>
        <w:t>/</w:t>
      </w:r>
      <w:r>
        <w:t>次</w:t>
      </w:r>
      <w:r>
        <w:rPr>
          <w:rFonts w:hint="eastAsia"/>
        </w:rPr>
        <w:t>；</w:t>
      </w:r>
    </w:p>
    <w:p>
      <w:pPr>
        <w:ind w:firstLine="480"/>
      </w:pPr>
      <w:r>
        <w:rPr>
          <w:rFonts w:hint="eastAsia"/>
        </w:rPr>
        <w:t>5</w:t>
      </w:r>
      <w:r>
        <w:t xml:space="preserve">  </w:t>
      </w:r>
      <w:r>
        <w:rPr>
          <w:rFonts w:hint="eastAsia"/>
        </w:rPr>
        <w:t>混凝土拌合物运输到施工现场，应查看坍落度是否符合设计要求，目测混凝土颜色有无变化；</w:t>
      </w:r>
    </w:p>
    <w:p>
      <w:pPr>
        <w:ind w:firstLine="480"/>
        <w:rPr>
          <w:color w:val="000000" w:themeColor="text1"/>
          <w14:textFill>
            <w14:solidFill>
              <w14:schemeClr w14:val="tx1"/>
            </w14:solidFill>
          </w14:textFill>
        </w:rPr>
      </w:pPr>
      <w:r>
        <w:rPr>
          <w:rFonts w:hint="eastAsia"/>
        </w:rPr>
        <w:t>6</w:t>
      </w:r>
      <w:r>
        <w:t xml:space="preserve">  </w:t>
      </w:r>
      <w:r>
        <w:rPr>
          <w:color w:val="000000" w:themeColor="text1"/>
          <w14:textFill>
            <w14:solidFill>
              <w14:schemeClr w14:val="tx1"/>
            </w14:solidFill>
          </w14:textFill>
        </w:rPr>
        <w:t>混凝土拌合物从搅拌结束至入模前的时间不宜超过90min，严禁向</w:t>
      </w:r>
      <w:r>
        <w:rPr>
          <w:rFonts w:hint="eastAsia"/>
          <w:color w:val="000000" w:themeColor="text1"/>
          <w14:textFill>
            <w14:solidFill>
              <w14:schemeClr w14:val="tx1"/>
            </w14:solidFill>
          </w14:textFill>
        </w:rPr>
        <w:t>拌合好的</w:t>
      </w:r>
      <w:r>
        <w:rPr>
          <w:color w:val="000000" w:themeColor="text1"/>
          <w14:textFill>
            <w14:solidFill>
              <w14:schemeClr w14:val="tx1"/>
            </w14:solidFill>
          </w14:textFill>
        </w:rPr>
        <w:t>混凝土拌合物中添加配合比以外的用水或外加剂</w:t>
      </w:r>
      <w:r>
        <w:rPr>
          <w:rFonts w:hint="eastAsia"/>
          <w:color w:val="000000" w:themeColor="text1"/>
          <w14:textFill>
            <w14:solidFill>
              <w14:schemeClr w14:val="tx1"/>
            </w14:solidFill>
          </w14:textFill>
        </w:rPr>
        <w:t>，若混凝土性能不满足要求，应作报废处理后重新拌合混凝土。</w:t>
      </w:r>
    </w:p>
    <w:p>
      <w:pPr>
        <w:pStyle w:val="3"/>
        <w:spacing w:before="326"/>
      </w:pPr>
      <w:r>
        <w:rPr>
          <w:rFonts w:hint="eastAsia"/>
        </w:rPr>
        <w:t xml:space="preserve"> </w:t>
      </w:r>
      <w:r>
        <w:t xml:space="preserve"> </w:t>
      </w:r>
      <w:bookmarkStart w:id="796" w:name="_Toc136005382"/>
      <w:r>
        <w:rPr>
          <w:rFonts w:hint="eastAsia"/>
        </w:rPr>
        <w:t>混凝土浇筑</w:t>
      </w:r>
      <w:bookmarkEnd w:id="796"/>
    </w:p>
    <w:p>
      <w:pPr>
        <w:pStyle w:val="8"/>
        <w:ind w:firstLine="480"/>
      </w:pPr>
      <w:r>
        <w:t>1  凝土浇筑时，应按</w:t>
      </w:r>
      <w:r>
        <w:rPr>
          <w:rFonts w:hint="eastAsia"/>
        </w:rPr>
        <w:t>标准构件</w:t>
      </w:r>
      <w:r>
        <w:t>试验或首件工程确定的布料、振捣方法和工艺进行</w:t>
      </w:r>
      <w:r>
        <w:rPr>
          <w:rFonts w:hint="eastAsia"/>
        </w:rPr>
        <w:t>；</w:t>
      </w:r>
    </w:p>
    <w:p>
      <w:pPr>
        <w:pStyle w:val="8"/>
        <w:ind w:firstLine="480"/>
      </w:pPr>
      <w:r>
        <w:t>2  大体积清水混凝土结构施工时，应进行温控设计，制订温控施工方案</w:t>
      </w:r>
      <w:r>
        <w:rPr>
          <w:rFonts w:hint="eastAsia"/>
        </w:rPr>
        <w:t>，</w:t>
      </w:r>
      <w:r>
        <w:t>其施工工艺、温控指标与温控措施应符合国家现行标准</w:t>
      </w:r>
      <w:r>
        <w:rPr>
          <w:rFonts w:hint="eastAsia"/>
        </w:rPr>
        <w:t>《大体积混凝土施工标准》</w:t>
      </w:r>
      <w:r>
        <w:t>GB 50496、</w:t>
      </w:r>
      <w:r>
        <w:rPr>
          <w:rFonts w:hint="eastAsia"/>
        </w:rPr>
        <w:t>《公路桥涵施工技术规范》</w:t>
      </w:r>
      <w:r>
        <w:t>JTG∕T 3650的规定</w:t>
      </w:r>
      <w:r>
        <w:rPr>
          <w:rFonts w:hint="eastAsia"/>
        </w:rPr>
        <w:t>；</w:t>
      </w:r>
    </w:p>
    <w:p>
      <w:pPr>
        <w:ind w:firstLine="480"/>
      </w:pPr>
      <w:r>
        <w:t xml:space="preserve">3  </w:t>
      </w:r>
      <w:r>
        <w:rPr>
          <w:rFonts w:hint="eastAsia"/>
        </w:rPr>
        <w:t>清水</w:t>
      </w:r>
      <w:r>
        <w:t>混凝土浇筑时的自由倾落高度</w:t>
      </w:r>
      <w:r>
        <w:rPr>
          <w:rFonts w:hint="eastAsia"/>
          <w:lang w:eastAsia="zh-CN"/>
        </w:rPr>
        <w:t>不应</w:t>
      </w:r>
      <w:r>
        <w:t>大于2m；当大于2m时，应采用溜槽(管)、串筒、漏斗等器具辅助下料</w:t>
      </w:r>
      <w:r>
        <w:rPr>
          <w:rFonts w:hint="eastAsia"/>
        </w:rPr>
        <w:t>；</w:t>
      </w:r>
    </w:p>
    <w:p>
      <w:pPr>
        <w:pStyle w:val="8"/>
        <w:ind w:firstLine="480"/>
      </w:pPr>
      <w:r>
        <w:t>4  竖向构件混凝土浇筑</w:t>
      </w:r>
      <w:r>
        <w:rPr>
          <w:rFonts w:hint="eastAsia"/>
        </w:rPr>
        <w:t>宜</w:t>
      </w:r>
      <w:r>
        <w:t>先在底部浇筑厚度小于30mm的去碎石砂浆，再浇筑混凝土</w:t>
      </w:r>
      <w:r>
        <w:rPr>
          <w:rFonts w:hint="eastAsia"/>
        </w:rPr>
        <w:t>；</w:t>
      </w:r>
    </w:p>
    <w:p>
      <w:pPr>
        <w:pStyle w:val="8"/>
        <w:ind w:firstLine="480"/>
      </w:pPr>
      <w:r>
        <w:t>5  上下层同一位置混凝土先后两次浇筑的间隔时间一般不宜超过120min</w:t>
      </w:r>
      <w:r>
        <w:rPr>
          <w:rFonts w:hint="eastAsia"/>
        </w:rPr>
        <w:t>，若遇高温季节施工，间隔时间为下层混凝土初凝之前；</w:t>
      </w:r>
    </w:p>
    <w:p>
      <w:pPr>
        <w:ind w:firstLine="480"/>
      </w:pPr>
      <w:r>
        <w:rPr>
          <w:color w:val="000000"/>
        </w:rPr>
        <w:t xml:space="preserve">6  </w:t>
      </w:r>
      <w:r>
        <w:rPr>
          <w:rFonts w:hint="eastAsia"/>
          <w:color w:val="000000"/>
        </w:rPr>
        <w:t>清水混凝土的施工必须在</w:t>
      </w:r>
      <w:r>
        <w:rPr>
          <w:rFonts w:hint="eastAsia"/>
        </w:rPr>
        <w:t>无雨的条件下进行，否则会形成非人为的“后加水”现象。</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pStyle w:val="8"/>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采用分层浇筑工艺时，如果浇筑顺序选择不当，会导致下层混凝土重塑性变差甚至初凝时上层混凝土尚未浇筑完毕，清水混凝土表面将会有明显的分层线痕迹甚至出现施工冷缝，影响外观质量。一个施工节段的混凝土必须连续浇筑，</w:t>
      </w:r>
      <w:r>
        <w:rPr>
          <w:rFonts w:hint="eastAsia" w:eastAsia="楷体"/>
          <w:color w:val="000000" w:themeColor="text1"/>
          <w:lang w:eastAsia="zh-CN"/>
          <w14:textFill>
            <w14:solidFill>
              <w14:schemeClr w14:val="tx1"/>
            </w14:solidFill>
          </w14:textFill>
        </w:rPr>
        <w:t>不应</w:t>
      </w:r>
      <w:r>
        <w:rPr>
          <w:rFonts w:eastAsia="楷体"/>
          <w:color w:val="000000" w:themeColor="text1"/>
          <w14:textFill>
            <w14:solidFill>
              <w14:schemeClr w14:val="tx1"/>
            </w14:solidFill>
          </w14:textFill>
        </w:rPr>
        <w:t>随意留置施工缝</w:t>
      </w:r>
      <w:r>
        <w:rPr>
          <w:rFonts w:hint="eastAsia" w:eastAsia="楷体"/>
          <w:color w:val="000000" w:themeColor="text1"/>
          <w14:textFill>
            <w14:solidFill>
              <w14:schemeClr w14:val="tx1"/>
            </w14:solidFill>
          </w14:textFill>
        </w:rPr>
        <w:t>。</w:t>
      </w:r>
    </w:p>
    <w:p>
      <w:pPr>
        <w:pStyle w:val="8"/>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对于截面尺寸不大的单个构件不可过快浇筑。浇筑过快时，新浇的混凝土对模板的侧压力加大，会引起模板变形甚至爆模。而且在浇筑过程中，下部的混凝土尚未沉实即已浇筑上的混凝土，对上层混凝土的振捣会因影响到下层混凝土，有如过振一般，严重时会出现粗骨料下沉、砂浆上浮、气泡集中，影响结构的匀质性和外观情况。因此，墩柱的浇筑宜采用数根柱为一组，依次循环浇筑，各柱分层下料、分层振捣的办法施工，延长每一根的浇筑速度，使每层浇筑的混凝土略微沉实，使砂浆持续上浮的情况在一定程度上得以改善，同时在可能条件下混凝土的坍落度值宜以允许值的下限控制</w:t>
      </w:r>
      <w:r>
        <w:rPr>
          <w:rFonts w:hint="eastAsia" w:eastAsia="楷体"/>
          <w:color w:val="000000" w:themeColor="text1"/>
          <w14:textFill>
            <w14:solidFill>
              <w14:schemeClr w14:val="tx1"/>
            </w14:solidFill>
          </w14:textFill>
        </w:rPr>
        <w:t>。</w:t>
      </w:r>
    </w:p>
    <w:p>
      <w:pPr>
        <w:pStyle w:val="3"/>
        <w:spacing w:before="326"/>
      </w:pPr>
      <w:r>
        <w:rPr>
          <w:rFonts w:hint="eastAsia"/>
        </w:rPr>
        <w:t xml:space="preserve"> </w:t>
      </w:r>
      <w:r>
        <w:t xml:space="preserve"> </w:t>
      </w:r>
      <w:bookmarkStart w:id="797" w:name="_Toc136005383"/>
      <w:r>
        <w:rPr>
          <w:rFonts w:hint="eastAsia"/>
        </w:rPr>
        <w:t>混凝土振捣</w:t>
      </w:r>
      <w:bookmarkEnd w:id="797"/>
    </w:p>
    <w:p>
      <w:pPr>
        <w:pStyle w:val="8"/>
        <w:ind w:firstLine="480"/>
        <w:rPr>
          <w:color w:val="000000"/>
        </w:rPr>
      </w:pPr>
      <w:r>
        <w:rPr>
          <w:rFonts w:hint="eastAsia"/>
          <w:color w:val="000000"/>
        </w:rPr>
        <w:t>1</w:t>
      </w:r>
      <w:r>
        <w:rPr>
          <w:color w:val="000000"/>
        </w:rPr>
        <w:t xml:space="preserve">  清水混凝土</w:t>
      </w:r>
      <w:r>
        <w:rPr>
          <w:rFonts w:hint="eastAsia"/>
          <w:color w:val="000000"/>
        </w:rPr>
        <w:t>应</w:t>
      </w:r>
      <w:r>
        <w:rPr>
          <w:color w:val="000000"/>
        </w:rPr>
        <w:t>采用机械振捣。振捣应做到混凝土充满模板，达到流平、均匀、密实的程度，减少表面气泡</w:t>
      </w:r>
      <w:r>
        <w:rPr>
          <w:rFonts w:hint="eastAsia"/>
          <w:color w:val="000000"/>
        </w:rPr>
        <w:t>；</w:t>
      </w:r>
    </w:p>
    <w:p>
      <w:pPr>
        <w:pStyle w:val="8"/>
        <w:ind w:firstLine="480"/>
        <w:rPr>
          <w:color w:val="000000"/>
        </w:rPr>
      </w:pPr>
      <w:r>
        <w:rPr>
          <w:rFonts w:hint="eastAsia"/>
          <w:color w:val="000000"/>
        </w:rPr>
        <w:t>2</w:t>
      </w:r>
      <w:r>
        <w:rPr>
          <w:color w:val="000000"/>
        </w:rPr>
        <w:t xml:space="preserve">  采用振捣棒进行振捣时，混凝土振点应从中间开始向边缘分布，且应布棒均匀，并应随浇筑连续进行，严禁漏振</w:t>
      </w:r>
      <w:r>
        <w:rPr>
          <w:rFonts w:hint="eastAsia"/>
          <w:color w:val="000000"/>
        </w:rPr>
        <w:t>；</w:t>
      </w:r>
    </w:p>
    <w:p>
      <w:pPr>
        <w:ind w:firstLine="480"/>
        <w:rPr>
          <w:color w:val="000000"/>
        </w:rPr>
      </w:pPr>
      <w:r>
        <w:rPr>
          <w:color w:val="000000"/>
        </w:rPr>
        <w:t>3  混凝土布料、振捣过程中，应尽可能减少砂浆的飞溅，并及时清理掉溅于未浇段模板内侧的砂浆。</w:t>
      </w:r>
    </w:p>
    <w:p>
      <w:pPr>
        <w:ind w:firstLine="480"/>
      </w:pPr>
      <w:r>
        <w:rPr>
          <w:rFonts w:hint="eastAsia"/>
        </w:rPr>
        <w:t>4</w:t>
      </w:r>
      <w:r>
        <w:t xml:space="preserve">  </w:t>
      </w:r>
      <w:r>
        <w:rPr>
          <w:rFonts w:hint="eastAsia"/>
        </w:rPr>
        <w:t>预应力混凝土宜采用附着式振捣器侧振并辅以插入式振捣器的方式振捣。</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pStyle w:val="8"/>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振捣时要注意内部振动器与侧模保持5～10cm的距离，并注意振动器插入位置。混凝土振点应从中间开始向边缘分布，且振捣棒各插点的布置间距应均匀，交错式布点，层层搭扣，遍布浇筑的各个部位，并应随浇筑连续进行，严禁漏振</w:t>
      </w:r>
      <w:r>
        <w:rPr>
          <w:rFonts w:hint="eastAsia" w:eastAsia="楷体"/>
          <w:color w:val="000000" w:themeColor="text1"/>
          <w14:textFill>
            <w14:solidFill>
              <w14:schemeClr w14:val="tx1"/>
            </w14:solidFill>
          </w14:textFill>
        </w:rPr>
        <w:t>。</w:t>
      </w:r>
    </w:p>
    <w:p>
      <w:pPr>
        <w:pStyle w:val="8"/>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振捣棒插点间距不宜大于振捣棒有效作用半径的1.5倍，且保证插入下层混凝土内的深度宜为5cm～10cm。对于边角要多插，同时保证每一振点表面呈现浮浆和不再下沉，防止混凝土构件缺角及蜂窝的发生。插入式振捣变换插点时，应做到“快插慢拔”，</w:t>
      </w:r>
      <w:r>
        <w:rPr>
          <w:rFonts w:hint="eastAsia" w:eastAsia="楷体"/>
          <w:color w:val="000000" w:themeColor="text1"/>
          <w:lang w:eastAsia="zh-CN"/>
          <w14:textFill>
            <w14:solidFill>
              <w14:schemeClr w14:val="tx1"/>
            </w14:solidFill>
          </w14:textFill>
        </w:rPr>
        <w:t>不应</w:t>
      </w:r>
      <w:r>
        <w:rPr>
          <w:rFonts w:eastAsia="楷体"/>
          <w:color w:val="000000" w:themeColor="text1"/>
          <w14:textFill>
            <w14:solidFill>
              <w14:schemeClr w14:val="tx1"/>
            </w14:solidFill>
          </w14:textFill>
        </w:rPr>
        <w:t>将振捣棒放在拌和物内平拖，</w:t>
      </w:r>
      <w:r>
        <w:rPr>
          <w:rFonts w:hint="eastAsia" w:eastAsia="楷体"/>
          <w:color w:val="000000" w:themeColor="text1"/>
          <w:lang w:eastAsia="zh-CN"/>
          <w14:textFill>
            <w14:solidFill>
              <w14:schemeClr w14:val="tx1"/>
            </w14:solidFill>
          </w14:textFill>
        </w:rPr>
        <w:t>不应</w:t>
      </w:r>
      <w:r>
        <w:rPr>
          <w:rFonts w:eastAsia="楷体"/>
          <w:color w:val="000000" w:themeColor="text1"/>
          <w14:textFill>
            <w14:solidFill>
              <w14:schemeClr w14:val="tx1"/>
            </w14:solidFill>
          </w14:textFill>
        </w:rPr>
        <w:t>用振捣棒驱赶混凝土。</w:t>
      </w:r>
    </w:p>
    <w:p>
      <w:pPr>
        <w:pStyle w:val="8"/>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采用二次振捣法，可以减少表面气泡，即第一次在混凝土浇筑时振捣，第二次待混凝土静置一段时间再振捣（在第2层混凝土摊铺前进行），而顶层一般在0.5h后进行第二次振捣。</w:t>
      </w:r>
    </w:p>
    <w:p>
      <w:pPr>
        <w:pStyle w:val="3"/>
        <w:spacing w:before="326"/>
      </w:pPr>
      <w:r>
        <w:rPr>
          <w:rFonts w:hint="eastAsia"/>
        </w:rPr>
        <w:t xml:space="preserve"> </w:t>
      </w:r>
      <w:r>
        <w:t xml:space="preserve"> </w:t>
      </w:r>
      <w:bookmarkStart w:id="798" w:name="_Toc136005384"/>
      <w:r>
        <w:rPr>
          <w:rFonts w:hint="eastAsia"/>
        </w:rPr>
        <w:t>混凝土养护</w:t>
      </w:r>
      <w:bookmarkEnd w:id="798"/>
    </w:p>
    <w:p>
      <w:pPr>
        <w:pStyle w:val="8"/>
        <w:ind w:firstLine="480"/>
        <w:rPr>
          <w:color w:val="000000"/>
        </w:rPr>
      </w:pPr>
      <w:r>
        <w:rPr>
          <w:rFonts w:hint="eastAsia"/>
          <w:color w:val="000000"/>
        </w:rPr>
        <w:t>1</w:t>
      </w:r>
      <w:r>
        <w:rPr>
          <w:color w:val="000000"/>
        </w:rPr>
        <w:t xml:space="preserve">  </w:t>
      </w:r>
      <w:r>
        <w:rPr>
          <w:rFonts w:hint="eastAsia"/>
          <w:color w:val="000000"/>
        </w:rPr>
        <w:t>对于采用钢模板的清水混凝土部位，应在钢模板带模养护时即采取保温养护措施，宜在钢模板外侧黏贴厚度不小于1</w:t>
      </w:r>
      <w:r>
        <w:rPr>
          <w:color w:val="000000"/>
        </w:rPr>
        <w:t>5mm</w:t>
      </w:r>
      <w:r>
        <w:rPr>
          <w:rFonts w:hint="eastAsia"/>
          <w:color w:val="000000"/>
        </w:rPr>
        <w:t>的橡塑海绵（导热系数0</w:t>
      </w:r>
      <w:r>
        <w:rPr>
          <w:color w:val="000000"/>
        </w:rPr>
        <w:t>.035</w:t>
      </w:r>
      <w:r>
        <w:rPr>
          <w:rFonts w:hint="eastAsia"/>
          <w:color w:val="000000"/>
        </w:rPr>
        <w:t>~</w:t>
      </w:r>
      <w:r>
        <w:rPr>
          <w:color w:val="000000"/>
        </w:rPr>
        <w:t>0.038W/m•k</w:t>
      </w:r>
      <w:r>
        <w:rPr>
          <w:rFonts w:hint="eastAsia"/>
          <w:color w:val="000000"/>
        </w:rPr>
        <w:t>），塔身混凝土里表温差不大于2</w:t>
      </w:r>
      <w:r>
        <w:rPr>
          <w:color w:val="000000"/>
        </w:rPr>
        <w:t>0</w:t>
      </w:r>
      <w:r>
        <w:rPr>
          <w:rFonts w:hint="eastAsia"/>
          <w:color w:val="000000"/>
        </w:rPr>
        <w:t>℃；</w:t>
      </w:r>
    </w:p>
    <w:p>
      <w:pPr>
        <w:pStyle w:val="8"/>
        <w:ind w:firstLine="480"/>
        <w:rPr>
          <w:color w:val="000000"/>
        </w:rPr>
      </w:pPr>
      <w:r>
        <w:rPr>
          <w:rFonts w:hint="eastAsia"/>
          <w:color w:val="000000"/>
        </w:rPr>
        <w:t>2、钢模板和覆膜胶合板带模养护时间应根据现场实际情况判断，宜尽量延长，拆模后内侧黏贴高吸水树脂养护膜，外侧密实贴覆保温材料，养护时间不小于1</w:t>
      </w:r>
      <w:r>
        <w:rPr>
          <w:color w:val="000000"/>
        </w:rPr>
        <w:t>4</w:t>
      </w:r>
      <w:r>
        <w:rPr>
          <w:rFonts w:hint="eastAsia"/>
          <w:color w:val="000000"/>
        </w:rPr>
        <w:t>天，控制整个养护周期内有效保水率不小于9</w:t>
      </w:r>
      <w:r>
        <w:rPr>
          <w:color w:val="000000"/>
        </w:rPr>
        <w:t>0</w:t>
      </w:r>
      <w:r>
        <w:rPr>
          <w:rFonts w:hint="eastAsia"/>
          <w:color w:val="000000"/>
        </w:rPr>
        <w:t>%；</w:t>
      </w:r>
    </w:p>
    <w:p>
      <w:pPr>
        <w:pStyle w:val="8"/>
        <w:ind w:firstLine="480"/>
      </w:pPr>
      <w:r>
        <w:t xml:space="preserve">3  </w:t>
      </w:r>
      <w:r>
        <w:rPr>
          <w:rFonts w:hint="eastAsia"/>
        </w:rPr>
        <w:t>混凝土表面养护覆盖物，</w:t>
      </w:r>
      <w:r>
        <w:rPr>
          <w:rFonts w:hint="eastAsia"/>
          <w:lang w:eastAsia="zh-CN"/>
        </w:rPr>
        <w:t>不应</w:t>
      </w:r>
      <w:r>
        <w:rPr>
          <w:rFonts w:hint="eastAsia"/>
        </w:rPr>
        <w:t>直接用草帘或草袋覆盖等有可能褪色或对混凝土表面污染的材料，以免造成着色污染；</w:t>
      </w:r>
    </w:p>
    <w:p>
      <w:pPr>
        <w:pStyle w:val="8"/>
        <w:ind w:firstLine="480"/>
      </w:pPr>
      <w:r>
        <w:t>4  对同一视觉范围内的清水混凝土尽可能施以相同的养护条件，以保证混凝土表面色均性</w:t>
      </w:r>
      <w:r>
        <w:rPr>
          <w:rFonts w:hint="eastAsia"/>
        </w:rPr>
        <w:t>；</w:t>
      </w:r>
    </w:p>
    <w:p>
      <w:pPr>
        <w:pStyle w:val="8"/>
        <w:ind w:firstLine="480"/>
      </w:pPr>
      <w:r>
        <w:t>5  在暴晒、气温骤降等情况下，应采取覆盖保温措施保证养护期间混凝土的内部与表面、表面与环境之间的温差不应超过20℃</w:t>
      </w:r>
      <w:r>
        <w:rPr>
          <w:rFonts w:hint="eastAsia"/>
        </w:rPr>
        <w:t>；</w:t>
      </w:r>
    </w:p>
    <w:p>
      <w:pPr>
        <w:pStyle w:val="8"/>
        <w:ind w:firstLine="480"/>
      </w:pPr>
      <w:r>
        <w:t>6  当日最低温度低于5℃时</w:t>
      </w:r>
      <w:r>
        <w:rPr>
          <w:rFonts w:hint="eastAsia"/>
        </w:rPr>
        <w:t>，</w:t>
      </w:r>
      <w:r>
        <w:t>应在混凝土表面覆盖塑料薄膜和对清水混凝土无污染且阻燃的保温材料</w:t>
      </w:r>
      <w:r>
        <w:rPr>
          <w:rFonts w:hint="eastAsia"/>
        </w:rPr>
        <w:t>（不低于B</w:t>
      </w:r>
      <w:r>
        <w:t>2</w:t>
      </w:r>
      <w:r>
        <w:rPr>
          <w:rFonts w:hint="eastAsia"/>
        </w:rPr>
        <w:t>级）</w:t>
      </w:r>
      <w:r>
        <w:t>进行保湿保温养护</w:t>
      </w:r>
      <w:r>
        <w:rPr>
          <w:rFonts w:hint="eastAsia"/>
        </w:rPr>
        <w:t>；</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pStyle w:val="8"/>
        <w:ind w:firstLine="48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本条提供了几种混凝土养护方式。无论采用塑料薄膜还是土工布覆盖喷淋晒水，均要确保混凝土表面始终呈湿润状态。不推荐采用养护剂对清水混凝土进行养护，主要是一些养护剂会影响混凝土表面色泽，且养护剂主要是保湿不能提供额外的水养。</w:t>
      </w:r>
    </w:p>
    <w:p>
      <w:pPr>
        <w:pStyle w:val="8"/>
        <w:ind w:firstLine="48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有效保水率在《水泥混凝土养护剂》J</w:t>
      </w:r>
      <w:r>
        <w:rPr>
          <w:rFonts w:eastAsia="楷体"/>
          <w:color w:val="000000" w:themeColor="text1"/>
          <w14:textFill>
            <w14:solidFill>
              <w14:schemeClr w14:val="tx1"/>
            </w14:solidFill>
          </w14:textFill>
        </w:rPr>
        <w:t>C 901</w:t>
      </w:r>
      <w:r>
        <w:rPr>
          <w:rFonts w:hint="eastAsia" w:eastAsia="楷体"/>
          <w:color w:val="000000" w:themeColor="text1"/>
          <w14:textFill>
            <w14:solidFill>
              <w14:schemeClr w14:val="tx1"/>
            </w14:solidFill>
          </w14:textFill>
        </w:rPr>
        <w:t>规定为温度3</w:t>
      </w:r>
      <w:r>
        <w:rPr>
          <w:rFonts w:eastAsia="楷体"/>
          <w:color w:val="000000" w:themeColor="text1"/>
          <w14:textFill>
            <w14:solidFill>
              <w14:schemeClr w14:val="tx1"/>
            </w14:solidFill>
          </w14:textFill>
        </w:rPr>
        <w:t>8℃</w:t>
      </w:r>
      <w:r>
        <w:rPr>
          <w:color w:val="000000"/>
          <w:szCs w:val="24"/>
        </w:rPr>
        <w:t>±2℃</w:t>
      </w:r>
      <w:r>
        <w:rPr>
          <w:rFonts w:hint="eastAsia"/>
          <w:color w:val="000000"/>
          <w:szCs w:val="24"/>
        </w:rPr>
        <w:t>、</w:t>
      </w:r>
      <w:r>
        <w:rPr>
          <w:rFonts w:hint="eastAsia" w:eastAsia="楷体"/>
          <w:color w:val="000000" w:themeColor="text1"/>
          <w14:textFill>
            <w14:solidFill>
              <w14:schemeClr w14:val="tx1"/>
            </w14:solidFill>
          </w14:textFill>
        </w:rPr>
        <w:t>相对湿度3</w:t>
      </w:r>
      <w:r>
        <w:rPr>
          <w:rFonts w:eastAsia="楷体"/>
          <w:color w:val="000000" w:themeColor="text1"/>
          <w14:textFill>
            <w14:solidFill>
              <w14:schemeClr w14:val="tx1"/>
            </w14:solidFill>
          </w14:textFill>
        </w:rPr>
        <w:t>2%±2%</w:t>
      </w:r>
      <w:r>
        <w:rPr>
          <w:rFonts w:hint="eastAsia" w:eastAsia="楷体"/>
          <w:color w:val="000000" w:themeColor="text1"/>
          <w14:textFill>
            <w14:solidFill>
              <w14:schemeClr w14:val="tx1"/>
            </w14:solidFill>
          </w14:textFill>
        </w:rPr>
        <w:t>、风速0</w:t>
      </w:r>
      <w:r>
        <w:rPr>
          <w:rFonts w:eastAsia="楷体"/>
          <w:color w:val="000000" w:themeColor="text1"/>
          <w14:textFill>
            <w14:solidFill>
              <w14:schemeClr w14:val="tx1"/>
            </w14:solidFill>
          </w14:textFill>
        </w:rPr>
        <w:t>.5m/s±0.2</w:t>
      </w:r>
      <w:r>
        <w:rPr>
          <w:rFonts w:hint="eastAsia" w:eastAsia="楷体"/>
          <w:color w:val="000000" w:themeColor="text1"/>
          <w14:textFill>
            <w14:solidFill>
              <w14:schemeClr w14:val="tx1"/>
            </w14:solidFill>
          </w14:textFill>
        </w:rPr>
        <w:t>m</w:t>
      </w:r>
      <w:r>
        <w:rPr>
          <w:rFonts w:eastAsia="楷体"/>
          <w:color w:val="000000" w:themeColor="text1"/>
          <w14:textFill>
            <w14:solidFill>
              <w14:schemeClr w14:val="tx1"/>
            </w14:solidFill>
          </w14:textFill>
        </w:rPr>
        <w:t>/s</w:t>
      </w:r>
      <w:r>
        <w:rPr>
          <w:rFonts w:hint="eastAsia" w:eastAsia="楷体"/>
          <w:color w:val="000000" w:themeColor="text1"/>
          <w14:textFill>
            <w14:solidFill>
              <w14:schemeClr w14:val="tx1"/>
            </w14:solidFill>
          </w14:textFill>
        </w:rPr>
        <w:t>、失水时间7</w:t>
      </w:r>
      <w:r>
        <w:rPr>
          <w:rFonts w:eastAsia="楷体"/>
          <w:color w:val="000000" w:themeColor="text1"/>
          <w14:textFill>
            <w14:solidFill>
              <w14:schemeClr w14:val="tx1"/>
            </w14:solidFill>
          </w14:textFill>
        </w:rPr>
        <w:t>2h</w:t>
      </w:r>
      <w:r>
        <w:rPr>
          <w:rFonts w:hint="eastAsia" w:eastAsia="楷体"/>
          <w:color w:val="000000" w:themeColor="text1"/>
          <w14:textFill>
            <w14:solidFill>
              <w14:schemeClr w14:val="tx1"/>
            </w14:solidFill>
          </w14:textFill>
        </w:rPr>
        <w:t>条件下，未覆盖试件失水量和覆盖养护膜的试件失水量之差与基准试件失水量的比值，以百分比表示。</w:t>
      </w:r>
    </w:p>
    <w:p>
      <w:pPr>
        <w:pStyle w:val="8"/>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大体积混凝土大体积混凝土的养护应通过热工计算，确定其保温、保湿或降温措施，并宜设置测温点测定混凝土的内部温度、表面温度和环境温度，温度应控制在设计要求的温差内</w:t>
      </w:r>
      <w:r>
        <w:rPr>
          <w:rFonts w:hint="eastAsia" w:eastAsia="楷体"/>
          <w:color w:val="000000" w:themeColor="text1"/>
          <w14:textFill>
            <w14:solidFill>
              <w14:schemeClr w14:val="tx1"/>
            </w14:solidFill>
          </w14:textFill>
        </w:rPr>
        <w:t>。</w:t>
      </w:r>
    </w:p>
    <w:p>
      <w:pPr>
        <w:pStyle w:val="8"/>
        <w:ind w:firstLine="48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冬季施工的清水混凝土，</w:t>
      </w:r>
      <w:r>
        <w:rPr>
          <w:rFonts w:eastAsia="楷体"/>
          <w:color w:val="000000" w:themeColor="text1"/>
          <w14:textFill>
            <w14:solidFill>
              <w14:schemeClr w14:val="tx1"/>
            </w14:solidFill>
          </w14:textFill>
        </w:rPr>
        <w:t>当日均气温低于+5℃或最低温度低于</w:t>
      </w:r>
      <w:r>
        <w:rPr>
          <w:rFonts w:hint="eastAsia" w:eastAsia="楷体"/>
          <w:color w:val="000000" w:themeColor="text1"/>
          <w14:textFill>
            <w14:solidFill>
              <w14:schemeClr w14:val="tx1"/>
            </w14:solidFill>
          </w14:textFill>
        </w:rPr>
        <w:t>-</w:t>
      </w:r>
      <w:r>
        <w:rPr>
          <w:rFonts w:eastAsia="楷体"/>
          <w:color w:val="000000" w:themeColor="text1"/>
          <w14:textFill>
            <w14:solidFill>
              <w14:schemeClr w14:val="tx1"/>
            </w14:solidFill>
          </w14:textFill>
        </w:rPr>
        <w:t>3℃时，</w:t>
      </w:r>
      <w:r>
        <w:rPr>
          <w:rFonts w:hint="eastAsia" w:eastAsia="楷体"/>
          <w:color w:val="000000" w:themeColor="text1"/>
          <w:lang w:eastAsia="zh-CN"/>
          <w14:textFill>
            <w14:solidFill>
              <w14:schemeClr w14:val="tx1"/>
            </w14:solidFill>
          </w14:textFill>
        </w:rPr>
        <w:t>不应</w:t>
      </w:r>
      <w:r>
        <w:rPr>
          <w:rFonts w:eastAsia="楷体"/>
          <w:color w:val="000000" w:themeColor="text1"/>
          <w14:textFill>
            <w14:solidFill>
              <w14:schemeClr w14:val="tx1"/>
            </w14:solidFill>
          </w14:textFill>
        </w:rPr>
        <w:t>采取洒水自然养护方法，应采用混凝土表面覆盖洁净塑料薄膜保湿，并在其上严密覆盖保温材料进行蓄热养护。混凝土保温层厚度按JTS 202–1–2010附录E计算确定。</w:t>
      </w:r>
    </w:p>
    <w:p>
      <w:pPr>
        <w:pStyle w:val="3"/>
        <w:spacing w:before="326"/>
      </w:pPr>
      <w:r>
        <w:rPr>
          <w:rFonts w:hint="eastAsia"/>
        </w:rPr>
        <w:t xml:space="preserve"> </w:t>
      </w:r>
      <w:r>
        <w:t xml:space="preserve"> </w:t>
      </w:r>
      <w:bookmarkStart w:id="799" w:name="_Toc136005385"/>
      <w:r>
        <w:rPr>
          <w:rFonts w:hint="eastAsia"/>
        </w:rPr>
        <w:t>混凝土施工缝的留设与施工</w:t>
      </w:r>
      <w:bookmarkEnd w:id="799"/>
    </w:p>
    <w:p>
      <w:pPr>
        <w:pStyle w:val="8"/>
        <w:ind w:firstLine="480"/>
      </w:pPr>
      <w:r>
        <w:rPr>
          <w:color w:val="000000"/>
        </w:rPr>
        <w:t xml:space="preserve">1  </w:t>
      </w:r>
      <w:r>
        <w:t>施工缝的位置应在混凝土浇筑前按设计要求和施工技术方案确定</w:t>
      </w:r>
      <w:r>
        <w:rPr>
          <w:rFonts w:hint="eastAsia"/>
        </w:rPr>
        <w:t>；</w:t>
      </w:r>
    </w:p>
    <w:p>
      <w:pPr>
        <w:pStyle w:val="8"/>
        <w:ind w:firstLine="480"/>
      </w:pPr>
      <w:r>
        <w:rPr>
          <w:rFonts w:hint="eastAsia"/>
        </w:rPr>
        <w:t>2</w:t>
      </w:r>
      <w:r>
        <w:t xml:space="preserve">  施工缝的平面应与结构物的轴线垂直，并宜留置在结构受剪力和弯矩较小且便于施工的部位</w:t>
      </w:r>
      <w:r>
        <w:rPr>
          <w:rFonts w:hint="eastAsia"/>
        </w:rPr>
        <w:t>；</w:t>
      </w:r>
    </w:p>
    <w:p>
      <w:pPr>
        <w:pStyle w:val="8"/>
        <w:ind w:firstLine="480"/>
      </w:pPr>
      <w:r>
        <w:rPr>
          <w:rFonts w:hint="eastAsia"/>
        </w:rPr>
        <w:t>3</w:t>
      </w:r>
      <w:r>
        <w:t xml:space="preserve">  所有水平施工缝应保持水平，竖向施工缝应有钢筋通过，以构成为整体。当施工缝为斜面时，应浇筑成或凿成规律的台阶状</w:t>
      </w:r>
      <w:r>
        <w:rPr>
          <w:rFonts w:hint="eastAsia"/>
        </w:rPr>
        <w:t>，施工缝处必要时增设防裂钢筋网片，以抵抗混凝土的收缩和温度变化引起的约束应力；</w:t>
      </w:r>
    </w:p>
    <w:p>
      <w:pPr>
        <w:pStyle w:val="8"/>
        <w:ind w:firstLine="480"/>
      </w:pPr>
      <w:r>
        <w:rPr>
          <w:rFonts w:hint="eastAsia"/>
        </w:rPr>
        <w:t>4</w:t>
      </w:r>
      <w:r>
        <w:t xml:space="preserve">  模板与结构实体接触处（模板压脚位置)应粘贴防渗漏作用的衬垫</w:t>
      </w:r>
      <w:r>
        <w:rPr>
          <w:rFonts w:hint="eastAsia"/>
        </w:rPr>
        <w:t>，如海绵条、止水带、防渗胶、粘合剂等</w:t>
      </w:r>
      <w:r>
        <w:t>，以保证模板的密封性</w:t>
      </w:r>
      <w:r>
        <w:rPr>
          <w:rFonts w:hint="eastAsia"/>
        </w:rPr>
        <w:t>；</w:t>
      </w:r>
    </w:p>
    <w:p>
      <w:pPr>
        <w:pStyle w:val="8"/>
        <w:ind w:firstLine="480"/>
      </w:pPr>
      <w:r>
        <w:rPr>
          <w:rFonts w:hint="eastAsia"/>
        </w:rPr>
        <w:t>5</w:t>
      </w:r>
      <w:r>
        <w:t xml:space="preserve">  混凝土浇筑前，施工缝表面混凝土应洒水充分湿润，使先后浇筑的混凝土结合密实</w:t>
      </w:r>
      <w:r>
        <w:rPr>
          <w:rFonts w:hint="eastAsia"/>
        </w:rPr>
        <w:t>；</w:t>
      </w:r>
    </w:p>
    <w:p>
      <w:pPr>
        <w:pStyle w:val="8"/>
        <w:ind w:firstLine="480"/>
      </w:pPr>
      <w:r>
        <w:rPr>
          <w:rFonts w:hint="eastAsia"/>
        </w:rPr>
        <w:t>6</w:t>
      </w:r>
      <w:r>
        <w:t xml:space="preserve">  从施工缝处开始继续浇筑混凝土时，接缝两侧的混凝土应充分振捣，以使缝线饱满密实，并加强养护,防止施工缝处混凝土收缩开裂</w:t>
      </w:r>
      <w:r>
        <w:rPr>
          <w:rFonts w:hint="eastAsia"/>
        </w:rPr>
        <w:t>。</w:t>
      </w:r>
    </w:p>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ind w:firstLine="480"/>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t>主塔等水平施工缝，宜在下节段混凝土浇筑完毕后，以模板顶口线为基准，将钢筋外围与模板之间宽10～15mm混凝土顶面修整，并将混凝土面形成一个倾向钢筋侧的小斜坡，使流体无法沿着外壁流出。凿毛时，在混凝土保护层外侧保留宽10～15mm的完整边界，严禁破坏该接缝，以免影响接缝美观</w:t>
      </w:r>
      <w:r>
        <w:rPr>
          <w:rFonts w:hint="eastAsia" w:eastAsia="楷体"/>
          <w:color w:val="000000" w:themeColor="text1"/>
          <w14:textFill>
            <w14:solidFill>
              <w14:schemeClr w14:val="tx1"/>
            </w14:solidFill>
          </w14:textFill>
        </w:rPr>
        <w:t>。</w:t>
      </w:r>
    </w:p>
    <w:p>
      <w:pPr>
        <w:widowControl/>
        <w:spacing w:line="240" w:lineRule="auto"/>
        <w:ind w:firstLine="0" w:firstLineChars="0"/>
        <w:jc w:val="left"/>
        <w:rPr>
          <w:rFonts w:eastAsia="楷体"/>
          <w:color w:val="000000" w:themeColor="text1"/>
          <w14:textFill>
            <w14:solidFill>
              <w14:schemeClr w14:val="tx1"/>
            </w14:solidFill>
          </w14:textFill>
        </w:rPr>
      </w:pPr>
      <w:r>
        <w:rPr>
          <w:rFonts w:eastAsia="楷体"/>
          <w:color w:val="000000" w:themeColor="text1"/>
          <w14:textFill>
            <w14:solidFill>
              <w14:schemeClr w14:val="tx1"/>
            </w14:solidFill>
          </w14:textFill>
        </w:rPr>
        <w:br w:type="page"/>
      </w:r>
    </w:p>
    <w:p>
      <w:pPr>
        <w:pStyle w:val="2"/>
        <w:spacing w:before="326" w:after="326"/>
      </w:pPr>
      <w:r>
        <w:rPr>
          <w:rFonts w:hint="eastAsia"/>
        </w:rPr>
        <w:t xml:space="preserve"> </w:t>
      </w:r>
      <w:r>
        <w:t xml:space="preserve"> </w:t>
      </w:r>
      <w:bookmarkStart w:id="800" w:name="_Toc136005386"/>
      <w:r>
        <w:rPr>
          <w:rFonts w:hint="eastAsia"/>
        </w:rPr>
        <w:t>混凝土质量检验</w:t>
      </w:r>
      <w:bookmarkEnd w:id="800"/>
    </w:p>
    <w:p>
      <w:pPr>
        <w:pStyle w:val="3"/>
        <w:spacing w:before="326"/>
      </w:pPr>
      <w:r>
        <w:rPr>
          <w:rFonts w:hint="eastAsia"/>
        </w:rPr>
        <w:t xml:space="preserve"> </w:t>
      </w:r>
      <w:r>
        <w:t xml:space="preserve"> </w:t>
      </w:r>
      <w:bookmarkStart w:id="801" w:name="_Toc136005387"/>
      <w:r>
        <w:rPr>
          <w:rFonts w:hint="eastAsia"/>
        </w:rPr>
        <w:t>外观质量</w:t>
      </w:r>
      <w:bookmarkEnd w:id="801"/>
    </w:p>
    <w:p>
      <w:pPr>
        <w:pStyle w:val="4"/>
        <w:spacing w:before="326"/>
      </w:pPr>
      <w:r>
        <w:rPr>
          <w:rFonts w:hint="eastAsia"/>
        </w:rPr>
        <w:t xml:space="preserve"> </w:t>
      </w:r>
      <w:r>
        <w:t xml:space="preserve"> 清水混凝土的外观质量评定标准和检验方法</w:t>
      </w:r>
      <w:r>
        <w:rPr>
          <w:rFonts w:hint="eastAsia"/>
        </w:rPr>
        <w:t>应符合表</w:t>
      </w:r>
      <w:r>
        <w:t>9.1.1</w:t>
      </w:r>
      <w:r>
        <w:rPr>
          <w:rFonts w:hint="eastAsia"/>
        </w:rPr>
        <w:t>-</w:t>
      </w:r>
      <w:r>
        <w:t>1</w:t>
      </w:r>
      <w:r>
        <w:rPr>
          <w:rFonts w:hint="eastAsia"/>
        </w:rPr>
        <w:t>的规定，结构允许偏差应符合表</w:t>
      </w:r>
      <w:r>
        <w:t>9.1.1</w:t>
      </w:r>
      <w:r>
        <w:rPr>
          <w:rFonts w:hint="eastAsia"/>
        </w:rPr>
        <w:t>-</w:t>
      </w:r>
      <w:r>
        <w:t>2</w:t>
      </w:r>
      <w:r>
        <w:rPr>
          <w:rFonts w:hint="eastAsia"/>
        </w:rPr>
        <w:t>的规定；</w:t>
      </w:r>
    </w:p>
    <w:p>
      <w:pPr>
        <w:pStyle w:val="4"/>
        <w:spacing w:before="326"/>
      </w:pPr>
      <w:r>
        <w:rPr>
          <w:rFonts w:hint="eastAsia"/>
        </w:rPr>
        <w:t xml:space="preserve"> </w:t>
      </w:r>
      <w:r>
        <w:t xml:space="preserve"> 桥塔清水混凝土的外观不应有《混凝土结构工程施工质量验收规范》GB 50204中规定的严重缺陷和一般缺陷</w:t>
      </w:r>
      <w:r>
        <w:rPr>
          <w:rFonts w:hint="eastAsia"/>
        </w:rPr>
        <w:t>；</w:t>
      </w:r>
    </w:p>
    <w:p>
      <w:pPr>
        <w:pStyle w:val="4"/>
        <w:spacing w:before="326"/>
      </w:pPr>
      <w:r>
        <w:rPr>
          <w:rFonts w:hint="eastAsia"/>
        </w:rPr>
        <w:t xml:space="preserve"> </w:t>
      </w:r>
      <w:r>
        <w:t xml:space="preserve"> </w:t>
      </w:r>
      <w:r>
        <w:rPr>
          <w:rFonts w:hint="eastAsia"/>
        </w:rPr>
        <w:t>对拉螺栓应分布规则，排列整齐，拆模后封堵密实，凹孔棱角清晰圆滑；颜色应与主体混凝土尽量一致，如封堵的孔眼颜色与墙面不一致，孔眼应呈同一颜色，形成有规律的装饰效果；</w:t>
      </w:r>
    </w:p>
    <w:p>
      <w:pPr>
        <w:pStyle w:val="4"/>
        <w:spacing w:before="326"/>
        <w:rPr>
          <w:color w:val="000000"/>
        </w:rPr>
      </w:pPr>
      <w:r>
        <w:rPr>
          <w:rFonts w:hint="eastAsia"/>
        </w:rPr>
        <w:t xml:space="preserve"> </w:t>
      </w:r>
      <w:r>
        <w:t xml:space="preserve"> </w:t>
      </w:r>
      <w:r>
        <w:rPr>
          <w:rFonts w:hint="eastAsia"/>
          <w:color w:val="000000"/>
        </w:rPr>
        <w:t>预埋件应进行防锈处理，且固定应保证牢固，尽量减小预埋件对混凝土外观的影响，避免出现漏浆、错牙等现象，保证清水混凝土的外观。</w:t>
      </w:r>
    </w:p>
    <w:p>
      <w:pPr>
        <w:ind w:firstLine="0" w:firstLineChars="0"/>
        <w:jc w:val="center"/>
        <w:rPr>
          <w:lang w:val="zh-CN"/>
        </w:rPr>
      </w:pPr>
      <w:r>
        <w:rPr>
          <w:rFonts w:hint="eastAsia"/>
          <w:lang w:val="zh-CN"/>
        </w:rPr>
        <w:t>表</w:t>
      </w:r>
      <w:r>
        <w:rPr>
          <w:lang w:val="zh-CN"/>
        </w:rPr>
        <w:t>9.1.1</w:t>
      </w:r>
      <w:r>
        <w:rPr>
          <w:rFonts w:hint="eastAsia"/>
          <w:lang w:val="zh-CN"/>
        </w:rPr>
        <w:t>-</w:t>
      </w:r>
      <w:r>
        <w:rPr>
          <w:lang w:val="zh-CN"/>
        </w:rPr>
        <w:t xml:space="preserve">1 </w:t>
      </w:r>
      <w:r>
        <w:rPr>
          <w:rFonts w:hint="eastAsia"/>
          <w:lang w:val="zh-CN"/>
        </w:rPr>
        <w:t>清水混凝土外观质量评定标准和检验方法</w:t>
      </w:r>
    </w:p>
    <w:tbl>
      <w:tblPr>
        <w:tblStyle w:val="35"/>
        <w:tblW w:w="82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888"/>
        <w:gridCol w:w="2520"/>
        <w:gridCol w:w="2585"/>
        <w:gridCol w:w="16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5" w:type="dxa"/>
            <w:vMerge w:val="restart"/>
            <w:tcBorders>
              <w:bottom w:val="single" w:color="000000" w:sz="12" w:space="0"/>
              <w:insideH w:val="single" w:sz="12" w:space="0"/>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项次</w:t>
            </w:r>
          </w:p>
        </w:tc>
        <w:tc>
          <w:tcPr>
            <w:tcW w:w="888" w:type="dxa"/>
            <w:vMerge w:val="restart"/>
            <w:tcBorders>
              <w:bottom w:val="single" w:color="000000" w:sz="12" w:space="0"/>
              <w:insideH w:val="single" w:sz="12" w:space="0"/>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项目</w:t>
            </w:r>
          </w:p>
        </w:tc>
        <w:tc>
          <w:tcPr>
            <w:tcW w:w="5105" w:type="dxa"/>
            <w:gridSpan w:val="2"/>
            <w:tcBorders>
              <w:top w:val="single" w:color="000000" w:sz="12" w:space="0"/>
              <w:bottom w:val="single" w:color="000000" w:sz="4" w:space="0"/>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标准要求</w:t>
            </w:r>
          </w:p>
        </w:tc>
        <w:tc>
          <w:tcPr>
            <w:tcW w:w="1623" w:type="dxa"/>
            <w:vMerge w:val="restart"/>
            <w:tcBorders>
              <w:bottom w:val="single" w:color="000000" w:sz="12" w:space="0"/>
              <w:insideH w:val="single" w:sz="12" w:space="0"/>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检验方法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5" w:type="dxa"/>
            <w:vMerge w:val="continue"/>
            <w:tcBorders>
              <w:tl2br w:val="nil"/>
              <w:tr2bl w:val="nil"/>
            </w:tcBorders>
            <w:shd w:val="clear" w:color="auto" w:fill="auto"/>
            <w:vAlign w:val="center"/>
          </w:tcPr>
          <w:p>
            <w:pPr>
              <w:ind w:firstLine="0" w:firstLineChars="0"/>
              <w:jc w:val="center"/>
              <w:rPr>
                <w:b w:val="0"/>
                <w:bCs w:val="0"/>
                <w:color w:val="000000"/>
                <w:sz w:val="18"/>
                <w:szCs w:val="18"/>
              </w:rPr>
            </w:pPr>
          </w:p>
        </w:tc>
        <w:tc>
          <w:tcPr>
            <w:tcW w:w="888" w:type="dxa"/>
            <w:vMerge w:val="continue"/>
            <w:shd w:val="clear" w:color="auto" w:fill="auto"/>
            <w:vAlign w:val="center"/>
          </w:tcPr>
          <w:p>
            <w:pPr>
              <w:ind w:firstLine="0" w:firstLineChars="0"/>
              <w:jc w:val="center"/>
              <w:rPr>
                <w:b w:val="0"/>
                <w:bCs/>
                <w:color w:val="000000"/>
                <w:sz w:val="18"/>
                <w:szCs w:val="18"/>
              </w:rPr>
            </w:pPr>
          </w:p>
        </w:tc>
        <w:tc>
          <w:tcPr>
            <w:tcW w:w="2520" w:type="dxa"/>
            <w:tcBorders>
              <w:top w:val="single" w:color="000000" w:sz="4" w:space="0"/>
            </w:tcBorders>
            <w:shd w:val="clear" w:color="auto" w:fill="auto"/>
            <w:vAlign w:val="center"/>
          </w:tcPr>
          <w:p>
            <w:pPr>
              <w:ind w:firstLine="0" w:firstLineChars="0"/>
              <w:jc w:val="center"/>
              <w:rPr>
                <w:b w:val="0"/>
                <w:bCs/>
                <w:color w:val="000000"/>
                <w:sz w:val="18"/>
                <w:szCs w:val="18"/>
              </w:rPr>
            </w:pPr>
            <w:r>
              <w:rPr>
                <w:b w:val="0"/>
                <w:bCs/>
                <w:color w:val="000000"/>
                <w:sz w:val="18"/>
                <w:szCs w:val="18"/>
              </w:rPr>
              <w:t>饰面清水混凝土</w:t>
            </w:r>
          </w:p>
        </w:tc>
        <w:tc>
          <w:tcPr>
            <w:tcW w:w="2585" w:type="dxa"/>
            <w:tcBorders>
              <w:top w:val="single" w:color="000000" w:sz="4" w:space="0"/>
            </w:tcBorders>
            <w:shd w:val="clear" w:color="auto" w:fill="auto"/>
            <w:vAlign w:val="center"/>
          </w:tcPr>
          <w:p>
            <w:pPr>
              <w:ind w:firstLine="0" w:firstLineChars="0"/>
              <w:jc w:val="center"/>
              <w:rPr>
                <w:b w:val="0"/>
                <w:bCs/>
                <w:color w:val="000000"/>
                <w:sz w:val="18"/>
                <w:szCs w:val="18"/>
              </w:rPr>
            </w:pPr>
            <w:r>
              <w:rPr>
                <w:b w:val="0"/>
                <w:bCs/>
                <w:color w:val="000000"/>
                <w:sz w:val="18"/>
                <w:szCs w:val="18"/>
              </w:rPr>
              <w:t>普通清水混凝土</w:t>
            </w:r>
          </w:p>
        </w:tc>
        <w:tc>
          <w:tcPr>
            <w:tcW w:w="1623" w:type="dxa"/>
            <w:vMerge w:val="continue"/>
            <w:tcBorders>
              <w:tl2br w:val="nil"/>
              <w:tr2bl w:val="nil"/>
            </w:tcBorders>
            <w:shd w:val="clear" w:color="auto" w:fill="auto"/>
            <w:vAlign w:val="center"/>
          </w:tcPr>
          <w:p>
            <w:pPr>
              <w:ind w:firstLine="0" w:firstLineChars="0"/>
              <w:jc w:val="center"/>
              <w:rPr>
                <w:b w:val="0"/>
                <w:bCs w:val="0"/>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5"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1</w:t>
            </w:r>
          </w:p>
        </w:tc>
        <w:tc>
          <w:tcPr>
            <w:tcW w:w="888" w:type="dxa"/>
            <w:shd w:val="clear" w:color="auto" w:fill="auto"/>
            <w:vAlign w:val="center"/>
          </w:tcPr>
          <w:p>
            <w:pPr>
              <w:ind w:firstLine="0" w:firstLineChars="0"/>
              <w:jc w:val="center"/>
              <w:rPr>
                <w:b w:val="0"/>
                <w:bCs/>
                <w:color w:val="000000"/>
                <w:sz w:val="18"/>
                <w:szCs w:val="18"/>
              </w:rPr>
            </w:pPr>
            <w:r>
              <w:rPr>
                <w:b w:val="0"/>
                <w:bCs/>
                <w:color w:val="000000"/>
                <w:sz w:val="18"/>
                <w:szCs w:val="18"/>
              </w:rPr>
              <w:t>颜色</w:t>
            </w:r>
          </w:p>
        </w:tc>
        <w:tc>
          <w:tcPr>
            <w:tcW w:w="2520" w:type="dxa"/>
            <w:shd w:val="clear" w:color="auto" w:fill="auto"/>
            <w:vAlign w:val="center"/>
          </w:tcPr>
          <w:p>
            <w:pPr>
              <w:ind w:firstLine="0" w:firstLineChars="0"/>
              <w:jc w:val="left"/>
              <w:rPr>
                <w:b w:val="0"/>
                <w:bCs/>
                <w:color w:val="000000"/>
                <w:sz w:val="18"/>
                <w:szCs w:val="18"/>
              </w:rPr>
            </w:pPr>
            <w:r>
              <w:rPr>
                <w:b w:val="0"/>
                <w:bCs/>
                <w:color w:val="000000"/>
                <w:sz w:val="18"/>
                <w:szCs w:val="18"/>
              </w:rPr>
              <w:t xml:space="preserve">    自然光下，同一视觉空间内，表面颜色基本一致，无明显色差</w:t>
            </w:r>
          </w:p>
        </w:tc>
        <w:tc>
          <w:tcPr>
            <w:tcW w:w="2585" w:type="dxa"/>
            <w:shd w:val="clear" w:color="auto" w:fill="auto"/>
            <w:vAlign w:val="center"/>
          </w:tcPr>
          <w:p>
            <w:pPr>
              <w:ind w:firstLine="0" w:firstLineChars="0"/>
              <w:jc w:val="center"/>
              <w:rPr>
                <w:b w:val="0"/>
                <w:bCs/>
                <w:color w:val="000000"/>
                <w:sz w:val="18"/>
                <w:szCs w:val="18"/>
              </w:rPr>
            </w:pPr>
            <w:r>
              <w:rPr>
                <w:b w:val="0"/>
                <w:bCs/>
                <w:color w:val="000000"/>
                <w:sz w:val="18"/>
                <w:szCs w:val="18"/>
              </w:rPr>
              <w:t>局部有少量色差</w:t>
            </w:r>
          </w:p>
        </w:tc>
        <w:tc>
          <w:tcPr>
            <w:tcW w:w="1623"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距离混凝土面5m          观察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5"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2</w:t>
            </w:r>
          </w:p>
        </w:tc>
        <w:tc>
          <w:tcPr>
            <w:tcW w:w="888" w:type="dxa"/>
            <w:shd w:val="clear" w:color="auto" w:fill="auto"/>
            <w:vAlign w:val="center"/>
          </w:tcPr>
          <w:p>
            <w:pPr>
              <w:ind w:firstLine="0" w:firstLineChars="0"/>
              <w:jc w:val="center"/>
              <w:rPr>
                <w:b w:val="0"/>
                <w:bCs/>
                <w:color w:val="000000"/>
                <w:sz w:val="18"/>
                <w:szCs w:val="18"/>
              </w:rPr>
            </w:pPr>
            <w:r>
              <w:rPr>
                <w:b w:val="0"/>
                <w:bCs/>
                <w:color w:val="000000"/>
                <w:sz w:val="18"/>
                <w:szCs w:val="18"/>
              </w:rPr>
              <w:t>表面质量</w:t>
            </w:r>
          </w:p>
        </w:tc>
        <w:tc>
          <w:tcPr>
            <w:tcW w:w="2520" w:type="dxa"/>
            <w:shd w:val="clear" w:color="auto" w:fill="auto"/>
            <w:vAlign w:val="center"/>
          </w:tcPr>
          <w:p>
            <w:pPr>
              <w:ind w:firstLine="0" w:firstLineChars="0"/>
              <w:jc w:val="left"/>
              <w:rPr>
                <w:b w:val="0"/>
                <w:bCs/>
                <w:color w:val="000000"/>
                <w:sz w:val="18"/>
                <w:szCs w:val="18"/>
              </w:rPr>
            </w:pPr>
            <w:r>
              <w:rPr>
                <w:b w:val="0"/>
                <w:bCs/>
                <w:color w:val="000000"/>
                <w:sz w:val="18"/>
                <w:szCs w:val="18"/>
              </w:rPr>
              <w:t xml:space="preserve">    无蜂窝、麻面、砂带、冷接缝和表面损伤等</w:t>
            </w:r>
          </w:p>
        </w:tc>
        <w:tc>
          <w:tcPr>
            <w:tcW w:w="2585" w:type="dxa"/>
            <w:shd w:val="clear" w:color="auto" w:fill="auto"/>
            <w:vAlign w:val="center"/>
          </w:tcPr>
          <w:p>
            <w:pPr>
              <w:ind w:firstLine="0" w:firstLineChars="0"/>
              <w:jc w:val="center"/>
              <w:rPr>
                <w:b w:val="0"/>
                <w:bCs/>
                <w:color w:val="000000"/>
                <w:sz w:val="18"/>
                <w:szCs w:val="18"/>
              </w:rPr>
            </w:pPr>
            <w:r>
              <w:rPr>
                <w:b w:val="0"/>
                <w:bCs/>
                <w:color w:val="000000"/>
                <w:sz w:val="18"/>
                <w:szCs w:val="18"/>
              </w:rPr>
              <w:t>无砂带、冷接缝和表面损伤等，蜂</w:t>
            </w:r>
            <w:r>
              <w:rPr>
                <w:rFonts w:hint="eastAsia"/>
                <w:b w:val="0"/>
                <w:bCs/>
                <w:color w:val="000000"/>
                <w:sz w:val="18"/>
                <w:szCs w:val="18"/>
              </w:rPr>
              <w:t>，</w:t>
            </w:r>
            <w:r>
              <w:rPr>
                <w:b w:val="0"/>
                <w:bCs/>
                <w:color w:val="000000"/>
                <w:sz w:val="18"/>
                <w:szCs w:val="18"/>
              </w:rPr>
              <w:t>窝麻面面积≤该面面积的0.5%</w:t>
            </w:r>
          </w:p>
        </w:tc>
        <w:tc>
          <w:tcPr>
            <w:tcW w:w="1623"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近处观察、尺量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5"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3</w:t>
            </w:r>
          </w:p>
        </w:tc>
        <w:tc>
          <w:tcPr>
            <w:tcW w:w="888" w:type="dxa"/>
            <w:shd w:val="clear" w:color="auto" w:fill="auto"/>
            <w:vAlign w:val="center"/>
          </w:tcPr>
          <w:p>
            <w:pPr>
              <w:ind w:firstLine="0" w:firstLineChars="0"/>
              <w:jc w:val="center"/>
              <w:rPr>
                <w:b w:val="0"/>
                <w:bCs/>
                <w:color w:val="000000"/>
                <w:sz w:val="18"/>
                <w:szCs w:val="18"/>
              </w:rPr>
            </w:pPr>
            <w:r>
              <w:rPr>
                <w:b w:val="0"/>
                <w:bCs/>
                <w:color w:val="000000"/>
                <w:sz w:val="18"/>
                <w:szCs w:val="18"/>
              </w:rPr>
              <w:t>表面气泡</w:t>
            </w:r>
          </w:p>
        </w:tc>
        <w:tc>
          <w:tcPr>
            <w:tcW w:w="2520" w:type="dxa"/>
            <w:shd w:val="clear" w:color="auto" w:fill="auto"/>
            <w:vAlign w:val="center"/>
          </w:tcPr>
          <w:p>
            <w:pPr>
              <w:ind w:firstLine="0" w:firstLineChars="0"/>
              <w:jc w:val="left"/>
              <w:rPr>
                <w:b w:val="0"/>
                <w:bCs/>
                <w:color w:val="000000"/>
                <w:sz w:val="18"/>
                <w:szCs w:val="18"/>
              </w:rPr>
            </w:pPr>
            <w:r>
              <w:rPr>
                <w:b w:val="0"/>
                <w:bCs/>
                <w:color w:val="000000"/>
                <w:sz w:val="18"/>
                <w:szCs w:val="18"/>
              </w:rPr>
              <w:t xml:space="preserve">    气泡最大直径≤8mm，深度≤2mm，面积≤20cm</w:t>
            </w:r>
            <w:r>
              <w:rPr>
                <w:b w:val="0"/>
                <w:bCs/>
                <w:color w:val="000000"/>
                <w:sz w:val="18"/>
                <w:szCs w:val="18"/>
                <w:vertAlign w:val="superscript"/>
              </w:rPr>
              <w:t>2</w:t>
            </w:r>
            <w:r>
              <w:rPr>
                <w:b w:val="0"/>
                <w:bCs/>
                <w:color w:val="000000"/>
                <w:sz w:val="18"/>
                <w:szCs w:val="18"/>
              </w:rPr>
              <w:t>/m</w:t>
            </w:r>
            <w:r>
              <w:rPr>
                <w:b w:val="0"/>
                <w:bCs/>
                <w:color w:val="000000"/>
                <w:sz w:val="18"/>
                <w:szCs w:val="18"/>
                <w:vertAlign w:val="superscript"/>
              </w:rPr>
              <w:t>2</w:t>
            </w:r>
          </w:p>
        </w:tc>
        <w:tc>
          <w:tcPr>
            <w:tcW w:w="2585" w:type="dxa"/>
            <w:shd w:val="clear" w:color="auto" w:fill="auto"/>
            <w:vAlign w:val="center"/>
          </w:tcPr>
          <w:p>
            <w:pPr>
              <w:ind w:firstLine="0" w:firstLineChars="0"/>
              <w:jc w:val="center"/>
              <w:rPr>
                <w:b w:val="0"/>
                <w:bCs/>
                <w:color w:val="000000"/>
                <w:sz w:val="18"/>
                <w:szCs w:val="18"/>
              </w:rPr>
            </w:pPr>
            <w:r>
              <w:rPr>
                <w:b w:val="0"/>
                <w:bCs/>
                <w:color w:val="000000"/>
                <w:sz w:val="18"/>
                <w:szCs w:val="18"/>
              </w:rPr>
              <w:t>气泡应分散，无大片气泡</w:t>
            </w:r>
          </w:p>
        </w:tc>
        <w:tc>
          <w:tcPr>
            <w:tcW w:w="1623" w:type="dxa"/>
            <w:tcBorders>
              <w:tl2br w:val="nil"/>
              <w:tr2bl w:val="nil"/>
            </w:tcBorders>
            <w:shd w:val="clear" w:color="auto" w:fill="auto"/>
            <w:vAlign w:val="center"/>
          </w:tcPr>
          <w:p>
            <w:pPr>
              <w:ind w:firstLine="0" w:firstLineChars="0"/>
              <w:rPr>
                <w:b w:val="0"/>
                <w:bCs w:val="0"/>
                <w:color w:val="000000"/>
                <w:sz w:val="18"/>
                <w:szCs w:val="18"/>
              </w:rPr>
            </w:pPr>
            <w:r>
              <w:rPr>
                <w:b w:val="0"/>
                <w:bCs w:val="0"/>
                <w:color w:val="000000"/>
                <w:sz w:val="18"/>
                <w:szCs w:val="18"/>
              </w:rPr>
              <w:t>近处观察、尺量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5"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4</w:t>
            </w:r>
          </w:p>
        </w:tc>
        <w:tc>
          <w:tcPr>
            <w:tcW w:w="888" w:type="dxa"/>
            <w:shd w:val="clear" w:color="auto" w:fill="auto"/>
            <w:vAlign w:val="center"/>
          </w:tcPr>
          <w:p>
            <w:pPr>
              <w:ind w:firstLine="0" w:firstLineChars="0"/>
              <w:jc w:val="center"/>
              <w:rPr>
                <w:b w:val="0"/>
                <w:bCs/>
                <w:color w:val="000000"/>
                <w:sz w:val="18"/>
                <w:szCs w:val="18"/>
              </w:rPr>
            </w:pPr>
            <w:r>
              <w:rPr>
                <w:b w:val="0"/>
                <w:bCs/>
                <w:color w:val="000000"/>
                <w:sz w:val="18"/>
                <w:szCs w:val="18"/>
              </w:rPr>
              <w:t>光洁度</w:t>
            </w:r>
          </w:p>
        </w:tc>
        <w:tc>
          <w:tcPr>
            <w:tcW w:w="2520" w:type="dxa"/>
            <w:shd w:val="clear" w:color="auto" w:fill="auto"/>
            <w:vAlign w:val="center"/>
          </w:tcPr>
          <w:p>
            <w:pPr>
              <w:ind w:firstLine="0" w:firstLineChars="0"/>
              <w:jc w:val="left"/>
              <w:rPr>
                <w:b w:val="0"/>
                <w:bCs/>
                <w:color w:val="000000"/>
                <w:sz w:val="18"/>
                <w:szCs w:val="18"/>
              </w:rPr>
            </w:pPr>
            <w:r>
              <w:rPr>
                <w:b w:val="0"/>
                <w:bCs/>
                <w:color w:val="000000"/>
                <w:sz w:val="18"/>
                <w:szCs w:val="18"/>
              </w:rPr>
              <w:t xml:space="preserve">    无漏浆、流淌及冲刷痕迹，无油迹、污迹及锈斑，无粉化物、无粉饰</w:t>
            </w:r>
          </w:p>
        </w:tc>
        <w:tc>
          <w:tcPr>
            <w:tcW w:w="2585" w:type="dxa"/>
            <w:shd w:val="clear" w:color="auto" w:fill="auto"/>
            <w:vAlign w:val="center"/>
          </w:tcPr>
          <w:p>
            <w:pPr>
              <w:ind w:firstLine="0" w:firstLineChars="0"/>
              <w:jc w:val="center"/>
              <w:rPr>
                <w:b w:val="0"/>
                <w:bCs/>
                <w:color w:val="000000"/>
                <w:sz w:val="18"/>
                <w:szCs w:val="18"/>
              </w:rPr>
            </w:pPr>
            <w:r>
              <w:rPr>
                <w:b w:val="0"/>
                <w:bCs/>
                <w:color w:val="000000"/>
                <w:sz w:val="18"/>
                <w:szCs w:val="18"/>
              </w:rPr>
              <w:t>漏浆、流淌及冲刷痕迹不超过3处，无明显油迹、污迹及锈斑，无明显粉化物和粉饰</w:t>
            </w:r>
          </w:p>
        </w:tc>
        <w:tc>
          <w:tcPr>
            <w:tcW w:w="1623" w:type="dxa"/>
            <w:tcBorders>
              <w:tl2br w:val="nil"/>
              <w:tr2bl w:val="nil"/>
            </w:tcBorders>
            <w:shd w:val="clear" w:color="auto" w:fill="auto"/>
            <w:vAlign w:val="center"/>
          </w:tcPr>
          <w:p>
            <w:pPr>
              <w:ind w:firstLine="0" w:firstLineChars="0"/>
              <w:rPr>
                <w:b w:val="0"/>
                <w:bCs w:val="0"/>
                <w:color w:val="000000"/>
                <w:sz w:val="18"/>
                <w:szCs w:val="18"/>
              </w:rPr>
            </w:pPr>
            <w:r>
              <w:rPr>
                <w:b w:val="0"/>
                <w:bCs w:val="0"/>
                <w:color w:val="000000"/>
                <w:sz w:val="18"/>
                <w:szCs w:val="18"/>
              </w:rPr>
              <w:t>近处观察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5"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5</w:t>
            </w:r>
          </w:p>
        </w:tc>
        <w:tc>
          <w:tcPr>
            <w:tcW w:w="888" w:type="dxa"/>
            <w:shd w:val="clear" w:color="auto" w:fill="auto"/>
            <w:vAlign w:val="center"/>
          </w:tcPr>
          <w:p>
            <w:pPr>
              <w:ind w:firstLine="0" w:firstLineChars="0"/>
              <w:jc w:val="center"/>
              <w:rPr>
                <w:b w:val="0"/>
                <w:bCs/>
                <w:color w:val="000000"/>
                <w:sz w:val="18"/>
                <w:szCs w:val="18"/>
              </w:rPr>
            </w:pPr>
            <w:r>
              <w:rPr>
                <w:b w:val="0"/>
                <w:bCs/>
                <w:color w:val="000000"/>
                <w:sz w:val="18"/>
                <w:szCs w:val="18"/>
              </w:rPr>
              <w:t>表面裂缝</w:t>
            </w:r>
          </w:p>
        </w:tc>
        <w:tc>
          <w:tcPr>
            <w:tcW w:w="2520" w:type="dxa"/>
            <w:shd w:val="clear" w:color="auto" w:fill="auto"/>
            <w:vAlign w:val="center"/>
          </w:tcPr>
          <w:p>
            <w:pPr>
              <w:ind w:firstLine="0" w:firstLineChars="0"/>
              <w:jc w:val="left"/>
              <w:rPr>
                <w:b w:val="0"/>
                <w:bCs/>
                <w:color w:val="000000"/>
                <w:sz w:val="18"/>
                <w:szCs w:val="18"/>
              </w:rPr>
            </w:pPr>
            <w:r>
              <w:rPr>
                <w:b w:val="0"/>
                <w:bCs/>
                <w:color w:val="000000"/>
                <w:sz w:val="18"/>
                <w:szCs w:val="18"/>
              </w:rPr>
              <w:t xml:space="preserve">    宽度小于0.15mm，且长度不大于1000mm</w:t>
            </w:r>
          </w:p>
        </w:tc>
        <w:tc>
          <w:tcPr>
            <w:tcW w:w="2585" w:type="dxa"/>
            <w:shd w:val="clear" w:color="auto" w:fill="auto"/>
            <w:vAlign w:val="center"/>
          </w:tcPr>
          <w:p>
            <w:pPr>
              <w:ind w:firstLine="0" w:firstLineChars="0"/>
              <w:jc w:val="center"/>
              <w:rPr>
                <w:b w:val="0"/>
                <w:bCs/>
                <w:color w:val="000000"/>
                <w:sz w:val="18"/>
                <w:szCs w:val="18"/>
              </w:rPr>
            </w:pPr>
            <w:r>
              <w:rPr>
                <w:b w:val="0"/>
                <w:bCs/>
                <w:color w:val="000000"/>
                <w:sz w:val="18"/>
                <w:szCs w:val="18"/>
              </w:rPr>
              <w:t>宽度小于0.2mm</w:t>
            </w:r>
          </w:p>
        </w:tc>
        <w:tc>
          <w:tcPr>
            <w:tcW w:w="1623"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尺量，刻度放大镜</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5"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6</w:t>
            </w:r>
          </w:p>
        </w:tc>
        <w:tc>
          <w:tcPr>
            <w:tcW w:w="888" w:type="dxa"/>
            <w:shd w:val="clear" w:color="auto" w:fill="auto"/>
            <w:vAlign w:val="center"/>
          </w:tcPr>
          <w:p>
            <w:pPr>
              <w:ind w:firstLine="0" w:firstLineChars="0"/>
              <w:jc w:val="center"/>
              <w:rPr>
                <w:b w:val="0"/>
                <w:bCs/>
                <w:color w:val="000000"/>
                <w:sz w:val="18"/>
                <w:szCs w:val="18"/>
              </w:rPr>
            </w:pPr>
            <w:r>
              <w:rPr>
                <w:b w:val="0"/>
                <w:bCs/>
                <w:color w:val="000000"/>
                <w:sz w:val="18"/>
                <w:szCs w:val="18"/>
              </w:rPr>
              <w:t>修补</w:t>
            </w:r>
          </w:p>
        </w:tc>
        <w:tc>
          <w:tcPr>
            <w:tcW w:w="2520" w:type="dxa"/>
            <w:shd w:val="clear" w:color="auto" w:fill="auto"/>
            <w:vAlign w:val="center"/>
          </w:tcPr>
          <w:p>
            <w:pPr>
              <w:ind w:firstLine="0" w:firstLineChars="0"/>
              <w:jc w:val="center"/>
              <w:rPr>
                <w:b w:val="0"/>
                <w:bCs/>
                <w:color w:val="000000"/>
                <w:sz w:val="18"/>
                <w:szCs w:val="18"/>
              </w:rPr>
            </w:pPr>
            <w:r>
              <w:rPr>
                <w:b w:val="0"/>
                <w:bCs/>
                <w:color w:val="000000"/>
                <w:sz w:val="18"/>
                <w:szCs w:val="18"/>
              </w:rPr>
              <w:t>基本无修补痕迹</w:t>
            </w:r>
          </w:p>
        </w:tc>
        <w:tc>
          <w:tcPr>
            <w:tcW w:w="2585" w:type="dxa"/>
            <w:shd w:val="clear" w:color="auto" w:fill="auto"/>
            <w:vAlign w:val="center"/>
          </w:tcPr>
          <w:p>
            <w:pPr>
              <w:ind w:firstLine="0" w:firstLineChars="0"/>
              <w:jc w:val="center"/>
              <w:rPr>
                <w:b w:val="0"/>
                <w:bCs/>
                <w:color w:val="000000"/>
                <w:sz w:val="18"/>
                <w:szCs w:val="18"/>
              </w:rPr>
            </w:pPr>
            <w:r>
              <w:rPr>
                <w:b w:val="0"/>
                <w:bCs/>
                <w:color w:val="000000"/>
                <w:sz w:val="18"/>
                <w:szCs w:val="18"/>
              </w:rPr>
              <w:t>少量修补痕迹</w:t>
            </w:r>
          </w:p>
        </w:tc>
        <w:tc>
          <w:tcPr>
            <w:tcW w:w="1623"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距离墙面5m观察</w:t>
            </w:r>
          </w:p>
        </w:tc>
      </w:tr>
    </w:tbl>
    <w:p>
      <w:pPr>
        <w:ind w:firstLine="0" w:firstLineChars="0"/>
        <w:jc w:val="center"/>
        <w:rPr>
          <w:lang w:val="zh-CN"/>
        </w:rPr>
      </w:pPr>
      <w:r>
        <w:rPr>
          <w:rFonts w:hint="eastAsia"/>
          <w:lang w:val="zh-CN"/>
        </w:rPr>
        <w:t>表</w:t>
      </w:r>
      <w:r>
        <w:rPr>
          <w:lang w:val="zh-CN"/>
        </w:rPr>
        <w:t>9.1.1</w:t>
      </w:r>
      <w:r>
        <w:rPr>
          <w:rFonts w:hint="eastAsia"/>
          <w:lang w:val="zh-CN"/>
        </w:rPr>
        <w:t>-</w:t>
      </w:r>
      <w:r>
        <w:rPr>
          <w:lang w:val="zh-CN"/>
        </w:rPr>
        <w:t xml:space="preserve">2 </w:t>
      </w:r>
      <w:r>
        <w:rPr>
          <w:rFonts w:hint="eastAsia"/>
          <w:lang w:val="zh-CN"/>
        </w:rPr>
        <w:t>清水混凝土结构允许偏差</w:t>
      </w:r>
    </w:p>
    <w:tbl>
      <w:tblPr>
        <w:tblStyle w:val="35"/>
        <w:tblW w:w="82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799"/>
        <w:gridCol w:w="1225"/>
        <w:gridCol w:w="2835"/>
        <w:gridCol w:w="27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655" w:type="dxa"/>
            <w:tcBorders>
              <w:top w:val="single" w:color="000000" w:sz="12" w:space="0"/>
              <w:bottom w:val="single" w:color="000000" w:sz="4" w:space="0"/>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项次</w:t>
            </w:r>
          </w:p>
        </w:tc>
        <w:tc>
          <w:tcPr>
            <w:tcW w:w="2024" w:type="dxa"/>
            <w:gridSpan w:val="2"/>
            <w:tcBorders>
              <w:top w:val="single" w:color="000000" w:sz="12" w:space="0"/>
              <w:bottom w:val="single" w:color="000000" w:sz="4" w:space="0"/>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项目</w:t>
            </w:r>
          </w:p>
        </w:tc>
        <w:tc>
          <w:tcPr>
            <w:tcW w:w="2835" w:type="dxa"/>
            <w:tcBorders>
              <w:top w:val="single" w:color="000000" w:sz="12" w:space="0"/>
              <w:bottom w:val="single" w:color="000000" w:sz="4" w:space="0"/>
              <w:tl2br w:val="nil"/>
              <w:tr2bl w:val="nil"/>
            </w:tcBorders>
            <w:shd w:val="clear" w:color="auto" w:fill="auto"/>
            <w:vAlign w:val="center"/>
          </w:tcPr>
          <w:p>
            <w:pPr>
              <w:ind w:firstLine="0" w:firstLineChars="0"/>
              <w:jc w:val="center"/>
              <w:rPr>
                <w:b w:val="0"/>
                <w:bCs w:val="0"/>
                <w:color w:val="000000"/>
                <w:sz w:val="18"/>
                <w:szCs w:val="18"/>
              </w:rPr>
            </w:pPr>
            <w:r>
              <w:rPr>
                <w:rFonts w:hint="eastAsia"/>
                <w:b w:val="0"/>
                <w:bCs w:val="0"/>
                <w:color w:val="000000"/>
                <w:sz w:val="18"/>
                <w:szCs w:val="18"/>
              </w:rPr>
              <w:t>允许偏差/</w:t>
            </w:r>
            <w:r>
              <w:rPr>
                <w:b w:val="0"/>
                <w:bCs w:val="0"/>
                <w:color w:val="000000"/>
                <w:sz w:val="18"/>
                <w:szCs w:val="18"/>
              </w:rPr>
              <w:t>mm</w:t>
            </w:r>
          </w:p>
        </w:tc>
        <w:tc>
          <w:tcPr>
            <w:tcW w:w="2757" w:type="dxa"/>
            <w:tcBorders>
              <w:top w:val="single" w:color="000000" w:sz="12" w:space="0"/>
              <w:bottom w:val="single" w:color="000000" w:sz="4" w:space="0"/>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检验方法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655" w:type="dxa"/>
            <w:tcBorders>
              <w:top w:val="single" w:color="000000" w:sz="4" w:space="0"/>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1</w:t>
            </w:r>
          </w:p>
        </w:tc>
        <w:tc>
          <w:tcPr>
            <w:tcW w:w="2024" w:type="dxa"/>
            <w:gridSpan w:val="2"/>
            <w:tcBorders>
              <w:top w:val="single" w:color="000000" w:sz="4" w:space="0"/>
            </w:tcBorders>
            <w:shd w:val="clear" w:color="auto" w:fill="auto"/>
            <w:vAlign w:val="center"/>
          </w:tcPr>
          <w:p>
            <w:pPr>
              <w:ind w:firstLine="0" w:firstLineChars="0"/>
              <w:jc w:val="center"/>
              <w:rPr>
                <w:b w:val="0"/>
                <w:bCs/>
                <w:color w:val="000000"/>
                <w:sz w:val="18"/>
                <w:szCs w:val="18"/>
              </w:rPr>
            </w:pPr>
            <w:r>
              <w:rPr>
                <w:rFonts w:hint="eastAsia"/>
                <w:b w:val="0"/>
                <w:bCs/>
                <w:color w:val="000000"/>
                <w:sz w:val="18"/>
                <w:szCs w:val="18"/>
              </w:rPr>
              <w:t>轴线位移</w:t>
            </w:r>
          </w:p>
        </w:tc>
        <w:tc>
          <w:tcPr>
            <w:tcW w:w="2835" w:type="dxa"/>
            <w:tcBorders>
              <w:top w:val="single" w:color="000000" w:sz="4" w:space="0"/>
            </w:tcBorders>
            <w:shd w:val="clear" w:color="auto" w:fill="auto"/>
            <w:vAlign w:val="center"/>
          </w:tcPr>
          <w:p>
            <w:pPr>
              <w:spacing w:line="240" w:lineRule="auto"/>
              <w:ind w:firstLine="0" w:firstLineChars="0"/>
              <w:jc w:val="center"/>
              <w:rPr>
                <w:b w:val="0"/>
                <w:bCs/>
                <w:color w:val="000000"/>
                <w:sz w:val="18"/>
                <w:szCs w:val="18"/>
              </w:rPr>
            </w:pPr>
            <w:r>
              <w:rPr>
                <w:rFonts w:hint="eastAsia"/>
                <w:b w:val="0"/>
                <w:bCs/>
                <w:color w:val="000000"/>
                <w:sz w:val="18"/>
                <w:szCs w:val="18"/>
              </w:rPr>
              <w:t>5</w:t>
            </w:r>
          </w:p>
        </w:tc>
        <w:tc>
          <w:tcPr>
            <w:tcW w:w="2757" w:type="dxa"/>
            <w:tcBorders>
              <w:top w:val="single" w:color="000000" w:sz="4" w:space="0"/>
              <w:tl2br w:val="nil"/>
              <w:tr2bl w:val="nil"/>
            </w:tcBorders>
            <w:shd w:val="clear" w:color="auto" w:fill="auto"/>
            <w:vAlign w:val="center"/>
          </w:tcPr>
          <w:p>
            <w:pPr>
              <w:ind w:firstLine="0" w:firstLineChars="0"/>
              <w:jc w:val="center"/>
              <w:rPr>
                <w:b w:val="0"/>
                <w:bCs w:val="0"/>
                <w:color w:val="000000"/>
                <w:sz w:val="18"/>
                <w:szCs w:val="18"/>
              </w:rPr>
            </w:pPr>
            <w:r>
              <w:rPr>
                <w:rFonts w:hint="eastAsia"/>
                <w:b w:val="0"/>
                <w:bCs w:val="0"/>
                <w:color w:val="000000"/>
                <w:sz w:val="18"/>
                <w:szCs w:val="18"/>
              </w:rPr>
              <w:t>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5"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2</w:t>
            </w:r>
          </w:p>
        </w:tc>
        <w:tc>
          <w:tcPr>
            <w:tcW w:w="2024" w:type="dxa"/>
            <w:gridSpan w:val="2"/>
            <w:shd w:val="clear" w:color="auto" w:fill="auto"/>
            <w:vAlign w:val="center"/>
          </w:tcPr>
          <w:p>
            <w:pPr>
              <w:ind w:firstLine="0" w:firstLineChars="0"/>
              <w:jc w:val="center"/>
              <w:rPr>
                <w:b w:val="0"/>
                <w:bCs/>
                <w:color w:val="000000"/>
                <w:sz w:val="18"/>
                <w:szCs w:val="18"/>
              </w:rPr>
            </w:pPr>
            <w:r>
              <w:rPr>
                <w:rFonts w:hint="eastAsia"/>
                <w:b w:val="0"/>
                <w:bCs/>
                <w:color w:val="000000"/>
                <w:sz w:val="18"/>
                <w:szCs w:val="18"/>
              </w:rPr>
              <w:t>截面尺寸</w:t>
            </w:r>
          </w:p>
        </w:tc>
        <w:tc>
          <w:tcPr>
            <w:tcW w:w="2835" w:type="dxa"/>
            <w:shd w:val="clear" w:color="auto" w:fill="auto"/>
            <w:vAlign w:val="center"/>
          </w:tcPr>
          <w:p>
            <w:pPr>
              <w:spacing w:line="240" w:lineRule="auto"/>
              <w:ind w:firstLine="0" w:firstLineChars="0"/>
              <w:jc w:val="center"/>
              <w:rPr>
                <w:b w:val="0"/>
                <w:bCs w:val="0"/>
                <w:color w:val="000000"/>
                <w:sz w:val="18"/>
                <w:szCs w:val="18"/>
              </w:rPr>
            </w:pPr>
            <w:r>
              <w:rPr>
                <w:rFonts w:hint="eastAsia"/>
                <w:b w:val="0"/>
                <w:bCs w:val="0"/>
                <w:sz w:val="18"/>
                <w:szCs w:val="18"/>
              </w:rPr>
              <w:t>±3</w:t>
            </w:r>
          </w:p>
        </w:tc>
        <w:tc>
          <w:tcPr>
            <w:tcW w:w="2757" w:type="dxa"/>
            <w:tcBorders>
              <w:tl2br w:val="nil"/>
              <w:tr2bl w:val="nil"/>
            </w:tcBorders>
            <w:shd w:val="clear" w:color="auto" w:fill="auto"/>
            <w:vAlign w:val="center"/>
          </w:tcPr>
          <w:p>
            <w:pPr>
              <w:ind w:firstLine="0" w:firstLineChars="0"/>
              <w:jc w:val="center"/>
              <w:rPr>
                <w:b w:val="0"/>
                <w:bCs w:val="0"/>
                <w:color w:val="000000"/>
                <w:sz w:val="18"/>
                <w:szCs w:val="18"/>
              </w:rPr>
            </w:pPr>
            <w:r>
              <w:rPr>
                <w:rFonts w:hint="eastAsia"/>
                <w:b w:val="0"/>
                <w:bCs w:val="0"/>
                <w:color w:val="000000"/>
                <w:sz w:val="18"/>
                <w:szCs w:val="18"/>
              </w:rPr>
              <w:t>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5"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3</w:t>
            </w:r>
          </w:p>
        </w:tc>
        <w:tc>
          <w:tcPr>
            <w:tcW w:w="2024" w:type="dxa"/>
            <w:gridSpan w:val="2"/>
            <w:shd w:val="clear" w:color="auto" w:fill="auto"/>
            <w:vAlign w:val="center"/>
          </w:tcPr>
          <w:p>
            <w:pPr>
              <w:ind w:firstLine="0" w:firstLineChars="0"/>
              <w:jc w:val="center"/>
              <w:rPr>
                <w:b w:val="0"/>
                <w:bCs/>
                <w:color w:val="000000"/>
                <w:sz w:val="18"/>
                <w:szCs w:val="18"/>
              </w:rPr>
            </w:pPr>
            <w:r>
              <w:rPr>
                <w:rFonts w:hint="eastAsia"/>
                <w:b w:val="0"/>
                <w:bCs/>
                <w:color w:val="000000"/>
                <w:sz w:val="18"/>
                <w:szCs w:val="18"/>
              </w:rPr>
              <w:t>表面平整度</w:t>
            </w:r>
          </w:p>
        </w:tc>
        <w:tc>
          <w:tcPr>
            <w:tcW w:w="2835" w:type="dxa"/>
            <w:shd w:val="clear" w:color="auto" w:fill="auto"/>
            <w:vAlign w:val="center"/>
          </w:tcPr>
          <w:p>
            <w:pPr>
              <w:spacing w:line="240" w:lineRule="auto"/>
              <w:ind w:firstLine="0" w:firstLineChars="0"/>
              <w:jc w:val="center"/>
              <w:rPr>
                <w:b w:val="0"/>
                <w:bCs/>
                <w:color w:val="000000"/>
                <w:sz w:val="18"/>
                <w:szCs w:val="18"/>
              </w:rPr>
            </w:pPr>
            <w:r>
              <w:rPr>
                <w:rFonts w:hint="eastAsia"/>
                <w:b w:val="0"/>
                <w:bCs/>
                <w:color w:val="000000"/>
                <w:sz w:val="18"/>
                <w:szCs w:val="18"/>
              </w:rPr>
              <w:t>3</w:t>
            </w:r>
          </w:p>
        </w:tc>
        <w:tc>
          <w:tcPr>
            <w:tcW w:w="2757" w:type="dxa"/>
            <w:tcBorders>
              <w:tl2br w:val="nil"/>
              <w:tr2bl w:val="nil"/>
            </w:tcBorders>
            <w:shd w:val="clear" w:color="auto" w:fill="auto"/>
            <w:vAlign w:val="center"/>
          </w:tcPr>
          <w:p>
            <w:pPr>
              <w:ind w:firstLine="0" w:firstLineChars="0"/>
              <w:jc w:val="center"/>
              <w:rPr>
                <w:b w:val="0"/>
                <w:bCs w:val="0"/>
                <w:color w:val="000000"/>
                <w:sz w:val="18"/>
                <w:szCs w:val="18"/>
              </w:rPr>
            </w:pPr>
            <w:r>
              <w:rPr>
                <w:rFonts w:hint="eastAsia"/>
                <w:b w:val="0"/>
                <w:bCs w:val="0"/>
                <w:color w:val="000000"/>
                <w:sz w:val="18"/>
                <w:szCs w:val="18"/>
              </w:rPr>
              <w:t>2</w:t>
            </w:r>
            <w:r>
              <w:rPr>
                <w:b w:val="0"/>
                <w:bCs w:val="0"/>
                <w:color w:val="000000"/>
                <w:sz w:val="18"/>
                <w:szCs w:val="18"/>
              </w:rPr>
              <w:t>m</w:t>
            </w:r>
            <w:r>
              <w:rPr>
                <w:rFonts w:hint="eastAsia"/>
                <w:b w:val="0"/>
                <w:bCs w:val="0"/>
                <w:color w:val="000000"/>
                <w:sz w:val="18"/>
                <w:szCs w:val="18"/>
              </w:rPr>
              <w:t>靠尺、塞尺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5"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4</w:t>
            </w:r>
          </w:p>
        </w:tc>
        <w:tc>
          <w:tcPr>
            <w:tcW w:w="2024" w:type="dxa"/>
            <w:gridSpan w:val="2"/>
            <w:shd w:val="clear" w:color="auto" w:fill="auto"/>
            <w:vAlign w:val="center"/>
          </w:tcPr>
          <w:p>
            <w:pPr>
              <w:ind w:firstLine="0" w:firstLineChars="0"/>
              <w:jc w:val="center"/>
              <w:rPr>
                <w:b w:val="0"/>
                <w:bCs/>
                <w:color w:val="000000"/>
                <w:sz w:val="18"/>
                <w:szCs w:val="18"/>
              </w:rPr>
            </w:pPr>
            <w:r>
              <w:rPr>
                <w:rFonts w:hint="eastAsia"/>
                <w:b w:val="0"/>
                <w:bCs/>
                <w:color w:val="000000"/>
                <w:sz w:val="18"/>
                <w:szCs w:val="18"/>
              </w:rPr>
              <w:t>角线顺直</w:t>
            </w:r>
          </w:p>
        </w:tc>
        <w:tc>
          <w:tcPr>
            <w:tcW w:w="2835" w:type="dxa"/>
            <w:shd w:val="clear" w:color="auto" w:fill="auto"/>
            <w:vAlign w:val="center"/>
          </w:tcPr>
          <w:p>
            <w:pPr>
              <w:spacing w:line="240" w:lineRule="auto"/>
              <w:ind w:firstLine="0" w:firstLineChars="0"/>
              <w:jc w:val="center"/>
              <w:rPr>
                <w:b w:val="0"/>
                <w:bCs/>
                <w:color w:val="000000"/>
                <w:sz w:val="18"/>
                <w:szCs w:val="18"/>
              </w:rPr>
            </w:pPr>
            <w:r>
              <w:rPr>
                <w:rFonts w:hint="eastAsia"/>
                <w:b w:val="0"/>
                <w:bCs/>
                <w:color w:val="000000"/>
                <w:sz w:val="18"/>
                <w:szCs w:val="18"/>
              </w:rPr>
              <w:t>3</w:t>
            </w:r>
          </w:p>
        </w:tc>
        <w:tc>
          <w:tcPr>
            <w:tcW w:w="2757" w:type="dxa"/>
            <w:tcBorders>
              <w:tl2br w:val="nil"/>
              <w:tr2bl w:val="nil"/>
            </w:tcBorders>
            <w:shd w:val="clear" w:color="auto" w:fill="auto"/>
            <w:vAlign w:val="center"/>
          </w:tcPr>
          <w:p>
            <w:pPr>
              <w:ind w:firstLine="0" w:firstLineChars="0"/>
              <w:jc w:val="center"/>
              <w:rPr>
                <w:b w:val="0"/>
                <w:bCs w:val="0"/>
                <w:color w:val="000000"/>
                <w:sz w:val="18"/>
                <w:szCs w:val="18"/>
              </w:rPr>
            </w:pPr>
            <w:r>
              <w:rPr>
                <w:rFonts w:hint="eastAsia"/>
                <w:b w:val="0"/>
                <w:bCs w:val="0"/>
                <w:color w:val="000000"/>
                <w:sz w:val="18"/>
                <w:szCs w:val="18"/>
              </w:rPr>
              <w:t>拉线、尺量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5" w:type="dxa"/>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5</w:t>
            </w:r>
          </w:p>
        </w:tc>
        <w:tc>
          <w:tcPr>
            <w:tcW w:w="2024" w:type="dxa"/>
            <w:gridSpan w:val="2"/>
            <w:shd w:val="clear" w:color="auto" w:fill="auto"/>
            <w:vAlign w:val="center"/>
          </w:tcPr>
          <w:p>
            <w:pPr>
              <w:ind w:firstLine="0" w:firstLineChars="0"/>
              <w:jc w:val="center"/>
              <w:rPr>
                <w:b w:val="0"/>
                <w:bCs/>
                <w:color w:val="000000"/>
                <w:sz w:val="18"/>
                <w:szCs w:val="18"/>
              </w:rPr>
            </w:pPr>
            <w:r>
              <w:rPr>
                <w:rFonts w:hint="eastAsia"/>
                <w:b w:val="0"/>
                <w:bCs/>
                <w:color w:val="000000"/>
                <w:sz w:val="18"/>
                <w:szCs w:val="18"/>
              </w:rPr>
              <w:t>标高（全高）</w:t>
            </w:r>
          </w:p>
        </w:tc>
        <w:tc>
          <w:tcPr>
            <w:tcW w:w="2835" w:type="dxa"/>
            <w:shd w:val="clear" w:color="auto" w:fill="auto"/>
            <w:vAlign w:val="center"/>
          </w:tcPr>
          <w:p>
            <w:pPr>
              <w:spacing w:line="240" w:lineRule="auto"/>
              <w:ind w:firstLine="0" w:firstLineChars="0"/>
              <w:jc w:val="center"/>
              <w:rPr>
                <w:b w:val="0"/>
                <w:bCs/>
                <w:color w:val="000000"/>
                <w:sz w:val="18"/>
                <w:szCs w:val="18"/>
              </w:rPr>
            </w:pPr>
            <w:r>
              <w:rPr>
                <w:rFonts w:hint="eastAsia"/>
                <w:b w:val="0"/>
                <w:bCs w:val="0"/>
                <w:sz w:val="18"/>
                <w:szCs w:val="18"/>
              </w:rPr>
              <w:t>±3</w:t>
            </w:r>
            <w:r>
              <w:rPr>
                <w:b w:val="0"/>
                <w:bCs w:val="0"/>
                <w:sz w:val="18"/>
                <w:szCs w:val="18"/>
              </w:rPr>
              <w:t>0</w:t>
            </w:r>
          </w:p>
        </w:tc>
        <w:tc>
          <w:tcPr>
            <w:tcW w:w="2757" w:type="dxa"/>
            <w:tcBorders>
              <w:tl2br w:val="nil"/>
              <w:tr2bl w:val="nil"/>
            </w:tcBorders>
            <w:shd w:val="clear" w:color="auto" w:fill="auto"/>
            <w:vAlign w:val="center"/>
          </w:tcPr>
          <w:p>
            <w:pPr>
              <w:ind w:firstLine="0" w:firstLineChars="0"/>
              <w:jc w:val="center"/>
              <w:rPr>
                <w:b w:val="0"/>
                <w:bCs w:val="0"/>
                <w:color w:val="000000"/>
                <w:sz w:val="18"/>
                <w:szCs w:val="18"/>
              </w:rPr>
            </w:pPr>
            <w:r>
              <w:rPr>
                <w:rFonts w:hint="eastAsia"/>
                <w:b w:val="0"/>
                <w:bCs w:val="0"/>
                <w:color w:val="000000"/>
                <w:sz w:val="18"/>
                <w:szCs w:val="18"/>
              </w:rPr>
              <w:t>水准仪、尺量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655" w:type="dxa"/>
            <w:vMerge w:val="restart"/>
            <w:tcBorders>
              <w:tl2br w:val="nil"/>
              <w:tr2bl w:val="nil"/>
            </w:tcBorders>
            <w:shd w:val="clear" w:color="auto" w:fill="auto"/>
            <w:vAlign w:val="center"/>
          </w:tcPr>
          <w:p>
            <w:pPr>
              <w:ind w:firstLine="0" w:firstLineChars="0"/>
              <w:jc w:val="center"/>
              <w:rPr>
                <w:b w:val="0"/>
                <w:bCs w:val="0"/>
                <w:color w:val="000000"/>
                <w:sz w:val="18"/>
                <w:szCs w:val="18"/>
              </w:rPr>
            </w:pPr>
            <w:r>
              <w:rPr>
                <w:b w:val="0"/>
                <w:bCs w:val="0"/>
                <w:color w:val="000000"/>
                <w:sz w:val="18"/>
                <w:szCs w:val="18"/>
              </w:rPr>
              <w:t>6</w:t>
            </w:r>
          </w:p>
        </w:tc>
        <w:tc>
          <w:tcPr>
            <w:tcW w:w="799" w:type="dxa"/>
            <w:vMerge w:val="restart"/>
            <w:shd w:val="clear" w:color="auto" w:fill="auto"/>
            <w:vAlign w:val="center"/>
          </w:tcPr>
          <w:p>
            <w:pPr>
              <w:ind w:firstLine="0" w:firstLineChars="0"/>
              <w:jc w:val="center"/>
              <w:rPr>
                <w:b/>
                <w:bCs w:val="0"/>
                <w:color w:val="000000"/>
                <w:sz w:val="18"/>
                <w:szCs w:val="18"/>
              </w:rPr>
            </w:pPr>
            <w:r>
              <w:rPr>
                <w:rFonts w:hint="eastAsia"/>
                <w:b w:val="0"/>
                <w:bCs/>
                <w:color w:val="000000"/>
                <w:sz w:val="18"/>
                <w:szCs w:val="18"/>
              </w:rPr>
              <w:t>阴阳角</w:t>
            </w:r>
          </w:p>
        </w:tc>
        <w:tc>
          <w:tcPr>
            <w:tcW w:w="1225" w:type="dxa"/>
            <w:shd w:val="clear" w:color="auto" w:fill="auto"/>
            <w:vAlign w:val="center"/>
          </w:tcPr>
          <w:p>
            <w:pPr>
              <w:ind w:firstLine="0" w:firstLineChars="0"/>
              <w:jc w:val="center"/>
              <w:rPr>
                <w:b w:val="0"/>
                <w:bCs/>
                <w:color w:val="000000"/>
                <w:sz w:val="18"/>
                <w:szCs w:val="18"/>
              </w:rPr>
            </w:pPr>
            <w:r>
              <w:rPr>
                <w:rFonts w:hint="eastAsia"/>
                <w:b w:val="0"/>
                <w:bCs/>
                <w:color w:val="000000"/>
                <w:sz w:val="18"/>
                <w:szCs w:val="18"/>
              </w:rPr>
              <w:t>方正</w:t>
            </w:r>
          </w:p>
        </w:tc>
        <w:tc>
          <w:tcPr>
            <w:tcW w:w="2835" w:type="dxa"/>
            <w:shd w:val="clear" w:color="auto" w:fill="auto"/>
            <w:vAlign w:val="center"/>
          </w:tcPr>
          <w:p>
            <w:pPr>
              <w:spacing w:line="240" w:lineRule="auto"/>
              <w:ind w:firstLine="0" w:firstLineChars="0"/>
              <w:jc w:val="center"/>
              <w:rPr>
                <w:b w:val="0"/>
                <w:bCs/>
                <w:color w:val="000000"/>
                <w:sz w:val="18"/>
                <w:szCs w:val="18"/>
              </w:rPr>
            </w:pPr>
            <w:r>
              <w:rPr>
                <w:rFonts w:hint="eastAsia"/>
                <w:b w:val="0"/>
                <w:bCs/>
                <w:color w:val="000000"/>
                <w:sz w:val="18"/>
                <w:szCs w:val="18"/>
              </w:rPr>
              <w:t>3</w:t>
            </w:r>
          </w:p>
        </w:tc>
        <w:tc>
          <w:tcPr>
            <w:tcW w:w="2757" w:type="dxa"/>
            <w:vMerge w:val="restart"/>
            <w:tcBorders>
              <w:tl2br w:val="nil"/>
              <w:tr2bl w:val="nil"/>
            </w:tcBorders>
            <w:shd w:val="clear" w:color="auto" w:fill="auto"/>
            <w:vAlign w:val="center"/>
          </w:tcPr>
          <w:p>
            <w:pPr>
              <w:ind w:firstLine="0" w:firstLineChars="0"/>
              <w:jc w:val="center"/>
              <w:rPr>
                <w:b w:val="0"/>
                <w:bCs w:val="0"/>
                <w:color w:val="000000"/>
                <w:sz w:val="18"/>
                <w:szCs w:val="18"/>
              </w:rPr>
            </w:pPr>
            <w:r>
              <w:rPr>
                <w:rFonts w:hint="eastAsia"/>
                <w:b w:val="0"/>
                <w:bCs w:val="0"/>
                <w:color w:val="000000"/>
                <w:sz w:val="18"/>
                <w:szCs w:val="18"/>
              </w:rPr>
              <w:t>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4" w:hRule="atLeast"/>
          <w:jc w:val="center"/>
        </w:trPr>
        <w:tc>
          <w:tcPr>
            <w:tcW w:w="655" w:type="dxa"/>
            <w:vMerge w:val="continue"/>
            <w:tcBorders>
              <w:tl2br w:val="nil"/>
              <w:tr2bl w:val="nil"/>
            </w:tcBorders>
            <w:shd w:val="clear" w:color="auto" w:fill="auto"/>
            <w:vAlign w:val="center"/>
          </w:tcPr>
          <w:p>
            <w:pPr>
              <w:ind w:firstLine="0" w:firstLineChars="0"/>
              <w:jc w:val="center"/>
              <w:rPr>
                <w:b w:val="0"/>
                <w:bCs w:val="0"/>
                <w:color w:val="000000"/>
                <w:sz w:val="18"/>
                <w:szCs w:val="18"/>
              </w:rPr>
            </w:pPr>
          </w:p>
        </w:tc>
        <w:tc>
          <w:tcPr>
            <w:tcW w:w="799" w:type="dxa"/>
            <w:vMerge w:val="continue"/>
            <w:shd w:val="clear" w:color="auto" w:fill="auto"/>
            <w:vAlign w:val="center"/>
          </w:tcPr>
          <w:p>
            <w:pPr>
              <w:ind w:firstLine="0" w:firstLineChars="0"/>
              <w:jc w:val="center"/>
              <w:rPr>
                <w:b w:val="0"/>
                <w:bCs/>
                <w:color w:val="000000"/>
                <w:sz w:val="18"/>
                <w:szCs w:val="18"/>
              </w:rPr>
            </w:pPr>
          </w:p>
        </w:tc>
        <w:tc>
          <w:tcPr>
            <w:tcW w:w="1225" w:type="dxa"/>
            <w:shd w:val="clear" w:color="auto" w:fill="auto"/>
            <w:vAlign w:val="center"/>
          </w:tcPr>
          <w:p>
            <w:pPr>
              <w:ind w:firstLine="0" w:firstLineChars="0"/>
              <w:jc w:val="center"/>
              <w:rPr>
                <w:b w:val="0"/>
                <w:bCs/>
                <w:color w:val="000000"/>
                <w:sz w:val="18"/>
                <w:szCs w:val="18"/>
              </w:rPr>
            </w:pPr>
            <w:r>
              <w:rPr>
                <w:rFonts w:hint="eastAsia"/>
                <w:b w:val="0"/>
                <w:bCs/>
                <w:color w:val="000000"/>
                <w:sz w:val="18"/>
                <w:szCs w:val="18"/>
              </w:rPr>
              <w:t>顺直</w:t>
            </w:r>
          </w:p>
        </w:tc>
        <w:tc>
          <w:tcPr>
            <w:tcW w:w="2835" w:type="dxa"/>
            <w:shd w:val="clear" w:color="auto" w:fill="auto"/>
            <w:vAlign w:val="center"/>
          </w:tcPr>
          <w:p>
            <w:pPr>
              <w:spacing w:line="240" w:lineRule="auto"/>
              <w:ind w:firstLine="0" w:firstLineChars="0"/>
              <w:jc w:val="center"/>
              <w:rPr>
                <w:b w:val="0"/>
                <w:bCs/>
                <w:color w:val="000000"/>
                <w:sz w:val="18"/>
                <w:szCs w:val="18"/>
              </w:rPr>
            </w:pPr>
            <w:r>
              <w:rPr>
                <w:rFonts w:hint="eastAsia"/>
                <w:b w:val="0"/>
                <w:bCs/>
                <w:color w:val="000000"/>
                <w:sz w:val="18"/>
                <w:szCs w:val="18"/>
              </w:rPr>
              <w:t>3</w:t>
            </w:r>
          </w:p>
        </w:tc>
        <w:tc>
          <w:tcPr>
            <w:tcW w:w="2757" w:type="dxa"/>
            <w:vMerge w:val="continue"/>
            <w:tcBorders>
              <w:tl2br w:val="nil"/>
              <w:tr2bl w:val="nil"/>
            </w:tcBorders>
            <w:shd w:val="clear" w:color="auto" w:fill="auto"/>
            <w:vAlign w:val="center"/>
          </w:tcPr>
          <w:p>
            <w:pPr>
              <w:ind w:firstLine="0" w:firstLineChars="0"/>
              <w:jc w:val="center"/>
              <w:rPr>
                <w:b w:val="0"/>
                <w:bCs w:val="0"/>
                <w:color w:val="000000"/>
                <w:sz w:val="18"/>
                <w:szCs w:val="18"/>
              </w:rPr>
            </w:pPr>
          </w:p>
        </w:tc>
      </w:tr>
    </w:tbl>
    <w:p>
      <w:pPr>
        <w:ind w:firstLine="0" w:firstLineChars="0"/>
        <w:rPr>
          <w:rFonts w:eastAsia="楷体"/>
          <w:b/>
          <w:color w:val="000000" w:themeColor="text1"/>
          <w14:textFill>
            <w14:solidFill>
              <w14:schemeClr w14:val="tx1"/>
            </w14:solidFill>
          </w14:textFill>
        </w:rPr>
      </w:pPr>
      <w:r>
        <w:rPr>
          <w:rFonts w:hint="eastAsia" w:eastAsia="楷体"/>
          <w:b/>
          <w:color w:val="000000" w:themeColor="text1"/>
          <w14:textFill>
            <w14:solidFill>
              <w14:schemeClr w14:val="tx1"/>
            </w14:solidFill>
          </w14:textFill>
        </w:rPr>
        <w:t>条文说明</w:t>
      </w:r>
    </w:p>
    <w:p>
      <w:pPr>
        <w:ind w:firstLine="480"/>
        <w:rPr>
          <w:rFonts w:eastAsia="楷体"/>
          <w:color w:val="000000" w:themeColor="text1"/>
          <w14:textFill>
            <w14:solidFill>
              <w14:schemeClr w14:val="tx1"/>
            </w14:solidFill>
          </w14:textFill>
        </w:rPr>
      </w:pPr>
      <w:r>
        <w:rPr>
          <w:rFonts w:hint="eastAsia" w:eastAsia="楷体"/>
          <w:color w:val="000000" w:themeColor="text1"/>
          <w14:textFill>
            <w14:solidFill>
              <w14:schemeClr w14:val="tx1"/>
            </w14:solidFill>
          </w14:textFill>
        </w:rPr>
        <w:t>本条</w:t>
      </w:r>
      <w:r>
        <w:rPr>
          <w:rFonts w:eastAsia="楷体"/>
          <w:color w:val="000000" w:themeColor="text1"/>
          <w14:textFill>
            <w14:solidFill>
              <w14:schemeClr w14:val="tx1"/>
            </w14:solidFill>
          </w14:textFill>
        </w:rPr>
        <w:t>清水混凝土外观质量检验项目和指标要求，包括颜色、表面质量、气泡、裂缝、光洁度、表面平整度、修补、模板拼接缝、分层缝直线度、对拉螺栓孔眼等十个方面的外观质量指标，具体数值参照我国建工行业标准《清水混凝土施工技术规程》（JGJ169-2009）制订，并参考了重庆市地方标准《市政工程清水混凝土施工技术规程》（DBJ/50-073-2008）、北京市地方标准《建筑施工清水混凝土施工技术规程》(DB11/T464—2015)相关清水混凝土外观质量验收标准</w:t>
      </w:r>
      <w:r>
        <w:rPr>
          <w:rFonts w:hint="eastAsia" w:eastAsia="楷体"/>
          <w:color w:val="000000" w:themeColor="text1"/>
          <w14:textFill>
            <w14:solidFill>
              <w14:schemeClr w14:val="tx1"/>
            </w14:solidFill>
          </w14:textFill>
        </w:rPr>
        <w:t>。</w:t>
      </w:r>
    </w:p>
    <w:p>
      <w:pPr>
        <w:pStyle w:val="3"/>
        <w:spacing w:before="326"/>
      </w:pPr>
      <w:r>
        <w:rPr>
          <w:rFonts w:hint="eastAsia"/>
        </w:rPr>
        <w:t xml:space="preserve"> </w:t>
      </w:r>
      <w:r>
        <w:t xml:space="preserve"> </w:t>
      </w:r>
      <w:bookmarkStart w:id="802" w:name="_Toc136005388"/>
      <w:r>
        <w:rPr>
          <w:rFonts w:hint="eastAsia"/>
        </w:rPr>
        <w:t>尺寸允许偏差</w:t>
      </w:r>
      <w:bookmarkEnd w:id="802"/>
    </w:p>
    <w:p>
      <w:pPr>
        <w:pStyle w:val="4"/>
        <w:spacing w:before="326"/>
      </w:pPr>
      <w:r>
        <w:t xml:space="preserve">  桥塔清水工程普通清水混凝土结构外形尺寸偏差应小于</w:t>
      </w:r>
      <w:r>
        <w:rPr>
          <w:rFonts w:hint="eastAsia"/>
        </w:rPr>
        <w:t>《公路工程质量检验评定标准》</w:t>
      </w:r>
      <w:r>
        <w:t>JTG F80/1规定的允许偏差值，饰面清水混凝土结构外形尺寸偏差应小于</w:t>
      </w:r>
      <w:r>
        <w:rPr>
          <w:rFonts w:hint="eastAsia"/>
        </w:rPr>
        <w:t>《公路工程质量检验评定标准》</w:t>
      </w:r>
      <w:r>
        <w:t>JTG F80/1规定的允许偏差值的1/2</w:t>
      </w:r>
      <w:r>
        <w:rPr>
          <w:rFonts w:hint="eastAsia"/>
        </w:rPr>
        <w:t>；</w:t>
      </w:r>
    </w:p>
    <w:p>
      <w:pPr>
        <w:pStyle w:val="4"/>
        <w:spacing w:before="326"/>
      </w:pPr>
      <w:r>
        <w:t xml:space="preserve">  桥梁工程各部位清水混凝土结构外形尺寸的检查方法和频率按</w:t>
      </w:r>
      <w:r>
        <w:rPr>
          <w:rFonts w:hint="eastAsia"/>
        </w:rPr>
        <w:t>《公路工程质量检验评定标准》</w:t>
      </w:r>
      <w:r>
        <w:t>JTG F80/1的相关规定执行</w:t>
      </w:r>
      <w:r>
        <w:rPr>
          <w:rFonts w:hint="eastAsia"/>
        </w:rPr>
        <w:t>。</w:t>
      </w:r>
    </w:p>
    <w:p>
      <w:pPr>
        <w:pStyle w:val="78"/>
        <w:keepNext/>
        <w:keepLines/>
        <w:spacing w:before="326" w:beforeLines="100" w:after="326" w:afterLines="100" w:line="360" w:lineRule="auto"/>
        <w:jc w:val="left"/>
        <w:outlineLvl w:val="0"/>
        <w:rPr>
          <w:rFonts w:ascii="Times New Roman" w:hAnsi="Times New Roman"/>
          <w:bCs/>
          <w:kern w:val="44"/>
          <w:sz w:val="36"/>
          <w:szCs w:val="44"/>
        </w:rPr>
      </w:pPr>
      <w:bookmarkStart w:id="803" w:name="_Toc128041593"/>
      <w:bookmarkStart w:id="804" w:name="_Toc136005389"/>
      <w:r>
        <w:rPr>
          <w:rFonts w:hint="eastAsia" w:ascii="Times New Roman" w:hAnsi="Times New Roman"/>
          <w:bCs/>
          <w:kern w:val="44"/>
          <w:sz w:val="36"/>
          <w:szCs w:val="44"/>
        </w:rPr>
        <w:t>附录</w:t>
      </w:r>
      <w:r>
        <w:rPr>
          <w:rFonts w:ascii="Times New Roman" w:hAnsi="Times New Roman"/>
          <w:bCs/>
          <w:kern w:val="44"/>
          <w:sz w:val="36"/>
          <w:szCs w:val="44"/>
        </w:rPr>
        <w:t xml:space="preserve">A  </w:t>
      </w:r>
      <w:r>
        <w:rPr>
          <w:rFonts w:hint="eastAsia" w:ascii="Times New Roman" w:hAnsi="Times New Roman"/>
          <w:bCs/>
          <w:kern w:val="44"/>
          <w:sz w:val="36"/>
          <w:szCs w:val="44"/>
        </w:rPr>
        <w:t>粉煤灰浮黑物含量检验方法</w:t>
      </w:r>
      <w:bookmarkEnd w:id="803"/>
      <w:bookmarkEnd w:id="804"/>
    </w:p>
    <w:p>
      <w:pPr>
        <w:ind w:firstLine="480"/>
      </w:pPr>
      <w:r>
        <w:rPr>
          <w:rFonts w:hint="eastAsia"/>
        </w:rPr>
        <w:t>取3</w:t>
      </w:r>
      <w:r>
        <w:t>00g</w:t>
      </w:r>
      <w:r>
        <w:rPr>
          <w:rFonts w:hint="eastAsia"/>
        </w:rPr>
        <w:t>粉煤灰样品，与3</w:t>
      </w:r>
      <w:r>
        <w:t>00g</w:t>
      </w:r>
      <w:r>
        <w:rPr>
          <w:rFonts w:hint="eastAsia"/>
        </w:rPr>
        <w:t>水混合后在烧杯中用玻璃板进行人工搅拌，静置5</w:t>
      </w:r>
      <w:r>
        <w:t>min</w:t>
      </w:r>
      <w:r>
        <w:rPr>
          <w:rFonts w:hint="eastAsia"/>
        </w:rPr>
        <w:t>，用滤纸吸取腹黑物质，过滤烘干后称重，其与初始粉煤灰质量（3</w:t>
      </w:r>
      <w:r>
        <w:t>00g</w:t>
      </w:r>
      <w:r>
        <w:rPr>
          <w:rFonts w:hint="eastAsia"/>
        </w:rPr>
        <w:t>）的比值即为粉煤灰浮黑物含量。</w:t>
      </w:r>
    </w:p>
    <w:p>
      <w:pPr>
        <w:widowControl/>
        <w:spacing w:line="240" w:lineRule="auto"/>
        <w:ind w:firstLine="0" w:firstLineChars="0"/>
        <w:jc w:val="left"/>
      </w:pPr>
      <w:r>
        <w:br w:type="page"/>
      </w:r>
    </w:p>
    <w:p>
      <w:pPr>
        <w:keepNext/>
        <w:keepLines/>
        <w:adjustRightInd w:val="0"/>
        <w:snapToGrid w:val="0"/>
        <w:spacing w:before="326" w:beforeLines="100" w:after="326" w:afterLines="100"/>
        <w:ind w:firstLine="0" w:firstLineChars="0"/>
        <w:jc w:val="left"/>
        <w:outlineLvl w:val="0"/>
        <w:rPr>
          <w:b/>
          <w:bCs/>
          <w:kern w:val="44"/>
          <w:sz w:val="36"/>
          <w:szCs w:val="44"/>
        </w:rPr>
      </w:pPr>
      <w:bookmarkStart w:id="805" w:name="_Toc128041594"/>
      <w:bookmarkStart w:id="806" w:name="_Toc136005390"/>
      <w:r>
        <w:rPr>
          <w:rFonts w:hint="eastAsia"/>
          <w:b/>
          <w:bCs/>
          <w:kern w:val="44"/>
          <w:sz w:val="36"/>
          <w:szCs w:val="44"/>
        </w:rPr>
        <w:t>附录</w:t>
      </w:r>
      <w:r>
        <w:rPr>
          <w:b/>
          <w:bCs/>
          <w:kern w:val="44"/>
          <w:sz w:val="36"/>
          <w:szCs w:val="44"/>
        </w:rPr>
        <w:t>B</w:t>
      </w:r>
      <w:r>
        <w:rPr>
          <w:rFonts w:hint="eastAsia"/>
          <w:b/>
          <w:bCs/>
          <w:kern w:val="44"/>
          <w:sz w:val="36"/>
          <w:szCs w:val="44"/>
        </w:rPr>
        <w:t xml:space="preserve">  清水混凝土常用透明保护涂料</w:t>
      </w:r>
      <w:bookmarkEnd w:id="805"/>
      <w:bookmarkEnd w:id="806"/>
    </w:p>
    <w:p>
      <w:pPr>
        <w:adjustRightInd w:val="0"/>
        <w:snapToGrid w:val="0"/>
        <w:ind w:firstLine="0" w:firstLineChars="0"/>
        <w:jc w:val="center"/>
        <w:rPr>
          <w:rFonts w:eastAsia="黑体"/>
          <w:b/>
          <w:color w:val="000000"/>
          <w:sz w:val="21"/>
          <w:szCs w:val="21"/>
        </w:rPr>
      </w:pPr>
      <w:r>
        <w:rPr>
          <w:rFonts w:hint="eastAsia" w:eastAsia="黑体"/>
          <w:b/>
          <w:color w:val="000000"/>
          <w:sz w:val="21"/>
          <w:szCs w:val="21"/>
        </w:rPr>
        <w:t>表</w:t>
      </w:r>
      <w:r>
        <w:rPr>
          <w:rFonts w:eastAsia="黑体"/>
          <w:b/>
          <w:color w:val="000000"/>
          <w:sz w:val="21"/>
          <w:szCs w:val="21"/>
        </w:rPr>
        <w:t xml:space="preserve">B.0.1 </w:t>
      </w:r>
      <w:r>
        <w:rPr>
          <w:rFonts w:hint="eastAsia" w:eastAsia="黑体"/>
          <w:b/>
          <w:color w:val="000000"/>
          <w:sz w:val="21"/>
          <w:szCs w:val="21"/>
        </w:rPr>
        <w:t>清水混凝土常用透明保护涂料品种</w:t>
      </w:r>
    </w:p>
    <w:tbl>
      <w:tblPr>
        <w:tblStyle w:val="35"/>
        <w:tblW w:w="954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57"/>
        <w:gridCol w:w="1624"/>
        <w:gridCol w:w="4450"/>
        <w:gridCol w:w="281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7" w:type="dxa"/>
            <w:tcBorders>
              <w:top w:val="single" w:color="000000" w:sz="12" w:space="0"/>
              <w:bottom w:val="single" w:color="auto" w:sz="4" w:space="0"/>
              <w:tl2br w:val="nil"/>
              <w:tr2bl w:val="nil"/>
            </w:tcBorders>
            <w:shd w:val="clear" w:color="auto" w:fill="auto"/>
            <w:vAlign w:val="center"/>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项次</w:t>
            </w:r>
          </w:p>
        </w:tc>
        <w:tc>
          <w:tcPr>
            <w:tcW w:w="1624" w:type="dxa"/>
            <w:tcBorders>
              <w:top w:val="single" w:color="000000" w:sz="12" w:space="0"/>
              <w:bottom w:val="single" w:color="auto" w:sz="4" w:space="0"/>
              <w:tl2br w:val="nil"/>
              <w:tr2bl w:val="nil"/>
            </w:tcBorders>
            <w:shd w:val="clear" w:color="auto" w:fill="auto"/>
            <w:vAlign w:val="center"/>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保护涂料类别</w:t>
            </w:r>
          </w:p>
        </w:tc>
        <w:tc>
          <w:tcPr>
            <w:tcW w:w="4450" w:type="dxa"/>
            <w:tcBorders>
              <w:top w:val="single" w:color="000000" w:sz="12" w:space="0"/>
              <w:bottom w:val="single" w:color="auto" w:sz="4" w:space="0"/>
              <w:tl2br w:val="nil"/>
              <w:tr2bl w:val="nil"/>
            </w:tcBorders>
            <w:shd w:val="clear" w:color="auto" w:fill="auto"/>
            <w:vAlign w:val="center"/>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性能特点</w:t>
            </w:r>
          </w:p>
        </w:tc>
        <w:tc>
          <w:tcPr>
            <w:tcW w:w="2817" w:type="dxa"/>
            <w:tcBorders>
              <w:top w:val="single" w:color="000000" w:sz="12" w:space="0"/>
              <w:bottom w:val="single" w:color="auto" w:sz="4" w:space="0"/>
              <w:tl2br w:val="nil"/>
              <w:tr2bl w:val="nil"/>
            </w:tcBorders>
            <w:shd w:val="clear" w:color="auto" w:fill="auto"/>
            <w:vAlign w:val="center"/>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备  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7" w:type="dxa"/>
            <w:tcBorders>
              <w:top w:val="single" w:color="auto" w:sz="4" w:space="0"/>
              <w:tl2br w:val="nil"/>
              <w:tr2bl w:val="nil"/>
            </w:tcBorders>
            <w:shd w:val="clear" w:color="auto" w:fill="auto"/>
            <w:vAlign w:val="center"/>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1</w:t>
            </w:r>
          </w:p>
        </w:tc>
        <w:tc>
          <w:tcPr>
            <w:tcW w:w="1624" w:type="dxa"/>
            <w:tcBorders>
              <w:top w:val="single" w:color="auto" w:sz="4" w:space="0"/>
            </w:tcBorders>
            <w:shd w:val="clear" w:color="auto" w:fill="auto"/>
            <w:vAlign w:val="center"/>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氟碳树脂系</w:t>
            </w:r>
          </w:p>
        </w:tc>
        <w:tc>
          <w:tcPr>
            <w:tcW w:w="4450" w:type="dxa"/>
            <w:tcBorders>
              <w:top w:val="single" w:color="auto" w:sz="4" w:space="0"/>
            </w:tcBorders>
            <w:shd w:val="clear" w:color="auto" w:fill="auto"/>
            <w:vAlign w:val="center"/>
          </w:tcPr>
          <w:p>
            <w:pPr>
              <w:autoSpaceDE w:val="0"/>
              <w:autoSpaceDN w:val="0"/>
              <w:adjustRightInd w:val="0"/>
              <w:snapToGrid w:val="0"/>
              <w:ind w:firstLine="0" w:firstLineChars="0"/>
              <w:rPr>
                <w:b w:val="0"/>
                <w:bCs/>
                <w:color w:val="000000"/>
                <w:sz w:val="18"/>
                <w:szCs w:val="18"/>
              </w:rPr>
            </w:pPr>
            <w:r>
              <w:rPr>
                <w:b w:val="0"/>
                <w:bCs/>
                <w:color w:val="000000"/>
                <w:sz w:val="18"/>
                <w:szCs w:val="18"/>
              </w:rPr>
              <w:t>耐候性、耐化学腐蚀性优，介电性能和耐热性能良好，不易粘附污物，一般美观效果可保持15～20年以上；5℃以下不能施工，成本较高。</w:t>
            </w:r>
          </w:p>
        </w:tc>
        <w:tc>
          <w:tcPr>
            <w:tcW w:w="2817" w:type="dxa"/>
            <w:tcBorders>
              <w:top w:val="single" w:color="auto" w:sz="4" w:space="0"/>
              <w:tl2br w:val="nil"/>
              <w:tr2bl w:val="nil"/>
            </w:tcBorders>
            <w:shd w:val="clear" w:color="auto" w:fill="auto"/>
            <w:vAlign w:val="center"/>
          </w:tcPr>
          <w:p>
            <w:pPr>
              <w:autoSpaceDE w:val="0"/>
              <w:autoSpaceDN w:val="0"/>
              <w:adjustRightInd w:val="0"/>
              <w:snapToGrid w:val="0"/>
              <w:ind w:firstLine="0" w:firstLineChars="0"/>
              <w:rPr>
                <w:b w:val="0"/>
                <w:bCs/>
                <w:color w:val="000000"/>
                <w:sz w:val="18"/>
                <w:szCs w:val="18"/>
              </w:rPr>
            </w:pPr>
            <w:r>
              <w:rPr>
                <w:b w:val="0"/>
                <w:bCs/>
                <w:color w:val="000000"/>
                <w:sz w:val="18"/>
                <w:szCs w:val="18"/>
              </w:rPr>
              <w:t>涂膜型涂料，分水性与油性，分完全透明、着色透明。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57" w:type="dxa"/>
            <w:tcBorders>
              <w:top w:val="single" w:color="000000" w:sz="6" w:space="0"/>
              <w:tl2br w:val="nil"/>
              <w:tr2bl w:val="nil"/>
            </w:tcBorders>
            <w:shd w:val="clear" w:color="auto" w:fill="auto"/>
            <w:vAlign w:val="center"/>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2</w:t>
            </w:r>
          </w:p>
        </w:tc>
        <w:tc>
          <w:tcPr>
            <w:tcW w:w="1624" w:type="dxa"/>
            <w:tcBorders>
              <w:top w:val="single" w:color="000000" w:sz="6" w:space="0"/>
              <w:tl2br w:val="nil"/>
              <w:tr2bl w:val="nil"/>
            </w:tcBorders>
            <w:shd w:val="clear" w:color="auto" w:fill="auto"/>
            <w:vAlign w:val="center"/>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硅烷化合物类</w:t>
            </w:r>
          </w:p>
        </w:tc>
        <w:tc>
          <w:tcPr>
            <w:tcW w:w="4450" w:type="dxa"/>
            <w:tcBorders>
              <w:top w:val="single" w:color="000000" w:sz="6" w:space="0"/>
              <w:tl2br w:val="nil"/>
              <w:tr2bl w:val="nil"/>
            </w:tcBorders>
            <w:shd w:val="clear" w:color="auto" w:fill="auto"/>
            <w:vAlign w:val="center"/>
          </w:tcPr>
          <w:p>
            <w:pPr>
              <w:autoSpaceDE w:val="0"/>
              <w:autoSpaceDN w:val="0"/>
              <w:adjustRightInd w:val="0"/>
              <w:snapToGrid w:val="0"/>
              <w:ind w:firstLine="0" w:firstLineChars="0"/>
              <w:rPr>
                <w:b w:val="0"/>
                <w:bCs/>
                <w:color w:val="000000"/>
                <w:sz w:val="18"/>
                <w:szCs w:val="18"/>
              </w:rPr>
            </w:pPr>
            <w:r>
              <w:rPr>
                <w:b w:val="0"/>
                <w:bCs/>
                <w:color w:val="000000"/>
                <w:sz w:val="18"/>
                <w:szCs w:val="18"/>
              </w:rPr>
              <w:t>渗透进入混凝土内部孔隙形成憎水界面，成膜具有防水性、透气性，不改变基层的颜色和外观，防止霉菌、苔藓产生、减少风化、盐渍和返碱、免受污染保持洁净等功效。</w:t>
            </w:r>
          </w:p>
        </w:tc>
        <w:tc>
          <w:tcPr>
            <w:tcW w:w="2817" w:type="dxa"/>
            <w:tcBorders>
              <w:top w:val="single" w:color="000000" w:sz="6" w:space="0"/>
              <w:tl2br w:val="nil"/>
              <w:tr2bl w:val="nil"/>
            </w:tcBorders>
            <w:shd w:val="clear" w:color="auto" w:fill="auto"/>
            <w:vAlign w:val="center"/>
          </w:tcPr>
          <w:p>
            <w:pPr>
              <w:autoSpaceDE w:val="0"/>
              <w:autoSpaceDN w:val="0"/>
              <w:adjustRightInd w:val="0"/>
              <w:snapToGrid w:val="0"/>
              <w:ind w:left="360" w:hanging="360" w:hangingChars="200"/>
              <w:rPr>
                <w:b w:val="0"/>
                <w:bCs/>
                <w:color w:val="000000"/>
                <w:sz w:val="18"/>
                <w:szCs w:val="18"/>
              </w:rPr>
            </w:pPr>
            <w:r>
              <w:rPr>
                <w:b w:val="0"/>
                <w:bCs/>
                <w:color w:val="000000"/>
                <w:sz w:val="18"/>
                <w:szCs w:val="18"/>
              </w:rPr>
              <w:t>浸渍渗透防水性涂料，分完全透明、着色透明。</w:t>
            </w:r>
          </w:p>
        </w:tc>
      </w:tr>
    </w:tbl>
    <w:p>
      <w:pPr>
        <w:adjustRightInd w:val="0"/>
        <w:snapToGrid w:val="0"/>
        <w:ind w:firstLine="0" w:firstLineChars="0"/>
        <w:jc w:val="center"/>
        <w:rPr>
          <w:rFonts w:eastAsia="黑体"/>
          <w:b/>
          <w:color w:val="000000"/>
          <w:sz w:val="21"/>
          <w:szCs w:val="21"/>
        </w:rPr>
      </w:pPr>
      <w:r>
        <w:rPr>
          <w:rFonts w:hint="eastAsia" w:eastAsia="黑体"/>
          <w:b/>
          <w:color w:val="000000"/>
          <w:sz w:val="21"/>
          <w:szCs w:val="21"/>
        </w:rPr>
        <w:t>表</w:t>
      </w:r>
      <w:r>
        <w:rPr>
          <w:rFonts w:eastAsia="黑体"/>
          <w:b/>
          <w:color w:val="000000"/>
          <w:sz w:val="21"/>
          <w:szCs w:val="21"/>
        </w:rPr>
        <w:t xml:space="preserve">B.0.2 </w:t>
      </w:r>
      <w:r>
        <w:rPr>
          <w:rFonts w:hint="eastAsia" w:eastAsia="黑体"/>
          <w:b/>
          <w:color w:val="000000"/>
          <w:sz w:val="21"/>
          <w:szCs w:val="21"/>
        </w:rPr>
        <w:t>清水混凝土常用透明保护涂料性能要求</w:t>
      </w:r>
    </w:p>
    <w:tbl>
      <w:tblPr>
        <w:tblStyle w:val="35"/>
        <w:tblW w:w="95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319"/>
        <w:gridCol w:w="2413"/>
        <w:gridCol w:w="2413"/>
        <w:gridCol w:w="239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19" w:type="dxa"/>
            <w:tcBorders>
              <w:top w:val="single" w:color="000000" w:sz="12" w:space="0"/>
              <w:bottom w:val="single" w:color="auto" w:sz="4" w:space="0"/>
              <w:tl2br w:val="nil"/>
              <w:tr2bl w:val="nil"/>
            </w:tcBorders>
            <w:shd w:val="clear" w:color="auto" w:fill="auto"/>
            <w:vAlign w:val="center"/>
          </w:tcPr>
          <w:p>
            <w:pPr>
              <w:adjustRightInd w:val="0"/>
              <w:snapToGrid w:val="0"/>
              <w:ind w:firstLine="0" w:firstLineChars="0"/>
              <w:jc w:val="center"/>
              <w:rPr>
                <w:b/>
                <w:bCs/>
                <w:sz w:val="18"/>
                <w:szCs w:val="22"/>
              </w:rPr>
            </w:pPr>
            <w:r>
              <w:rPr>
                <w:b w:val="0"/>
                <w:bCs w:val="0"/>
                <w:sz w:val="18"/>
                <w:szCs w:val="22"/>
              </w:rPr>
              <w:t>项目</w:t>
            </w:r>
          </w:p>
        </w:tc>
        <w:tc>
          <w:tcPr>
            <w:tcW w:w="2413" w:type="dxa"/>
            <w:tcBorders>
              <w:top w:val="single" w:color="000000" w:sz="12" w:space="0"/>
              <w:bottom w:val="single" w:color="auto" w:sz="4" w:space="0"/>
              <w:tl2br w:val="nil"/>
              <w:tr2bl w:val="nil"/>
            </w:tcBorders>
            <w:shd w:val="clear" w:color="auto" w:fill="auto"/>
            <w:vAlign w:val="center"/>
          </w:tcPr>
          <w:p>
            <w:pPr>
              <w:adjustRightInd w:val="0"/>
              <w:snapToGrid w:val="0"/>
              <w:ind w:firstLine="0" w:firstLineChars="0"/>
              <w:jc w:val="center"/>
              <w:rPr>
                <w:b/>
                <w:bCs/>
                <w:sz w:val="18"/>
                <w:szCs w:val="22"/>
              </w:rPr>
            </w:pPr>
            <w:r>
              <w:rPr>
                <w:b w:val="0"/>
                <w:bCs w:val="0"/>
                <w:sz w:val="18"/>
                <w:szCs w:val="22"/>
              </w:rPr>
              <w:t>指标要求</w:t>
            </w:r>
          </w:p>
        </w:tc>
        <w:tc>
          <w:tcPr>
            <w:tcW w:w="2413" w:type="dxa"/>
            <w:tcBorders>
              <w:top w:val="single" w:color="000000" w:sz="12" w:space="0"/>
              <w:bottom w:val="single" w:color="auto" w:sz="4" w:space="0"/>
              <w:tl2br w:val="nil"/>
              <w:tr2bl w:val="nil"/>
            </w:tcBorders>
            <w:shd w:val="clear" w:color="auto" w:fill="auto"/>
            <w:vAlign w:val="center"/>
          </w:tcPr>
          <w:p>
            <w:pPr>
              <w:adjustRightInd w:val="0"/>
              <w:snapToGrid w:val="0"/>
              <w:ind w:firstLine="0" w:firstLineChars="0"/>
              <w:jc w:val="center"/>
              <w:rPr>
                <w:b/>
                <w:bCs/>
                <w:sz w:val="18"/>
                <w:szCs w:val="22"/>
              </w:rPr>
            </w:pPr>
            <w:r>
              <w:rPr>
                <w:b w:val="0"/>
                <w:bCs w:val="0"/>
                <w:sz w:val="18"/>
                <w:szCs w:val="22"/>
              </w:rPr>
              <w:t>项目</w:t>
            </w:r>
          </w:p>
        </w:tc>
        <w:tc>
          <w:tcPr>
            <w:tcW w:w="2394" w:type="dxa"/>
            <w:tcBorders>
              <w:top w:val="single" w:color="000000" w:sz="12" w:space="0"/>
              <w:bottom w:val="single" w:color="auto" w:sz="4" w:space="0"/>
              <w:tl2br w:val="nil"/>
              <w:tr2bl w:val="nil"/>
            </w:tcBorders>
            <w:shd w:val="clear" w:color="auto" w:fill="auto"/>
            <w:vAlign w:val="center"/>
          </w:tcPr>
          <w:p>
            <w:pPr>
              <w:adjustRightInd w:val="0"/>
              <w:snapToGrid w:val="0"/>
              <w:ind w:firstLine="0" w:firstLineChars="0"/>
              <w:jc w:val="center"/>
              <w:rPr>
                <w:b/>
                <w:bCs/>
                <w:sz w:val="18"/>
                <w:szCs w:val="22"/>
              </w:rPr>
            </w:pPr>
            <w:r>
              <w:rPr>
                <w:b w:val="0"/>
                <w:bCs w:val="0"/>
                <w:sz w:val="18"/>
                <w:szCs w:val="22"/>
              </w:rPr>
              <w:t>指标要求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4732" w:type="dxa"/>
            <w:gridSpan w:val="2"/>
            <w:tcBorders>
              <w:top w:val="single" w:color="auto" w:sz="4" w:space="0"/>
              <w:tl2br w:val="nil"/>
              <w:tr2bl w:val="nil"/>
            </w:tcBorders>
            <w:shd w:val="clear" w:color="auto" w:fill="auto"/>
            <w:vAlign w:val="center"/>
          </w:tcPr>
          <w:p>
            <w:pPr>
              <w:adjustRightInd w:val="0"/>
              <w:snapToGrid w:val="0"/>
              <w:ind w:firstLine="0" w:firstLineChars="0"/>
              <w:jc w:val="center"/>
              <w:rPr>
                <w:b/>
                <w:bCs/>
                <w:sz w:val="18"/>
                <w:szCs w:val="22"/>
              </w:rPr>
            </w:pPr>
            <w:r>
              <w:rPr>
                <w:b w:val="0"/>
                <w:bCs w:val="0"/>
                <w:sz w:val="18"/>
                <w:szCs w:val="22"/>
              </w:rPr>
              <w:t>底  涂</w:t>
            </w:r>
          </w:p>
        </w:tc>
        <w:tc>
          <w:tcPr>
            <w:tcW w:w="4807" w:type="dxa"/>
            <w:gridSpan w:val="2"/>
            <w:tcBorders>
              <w:top w:val="single" w:color="auto" w:sz="4" w:space="0"/>
              <w:tl2br w:val="nil"/>
              <w:tr2bl w:val="nil"/>
            </w:tcBorders>
            <w:shd w:val="clear" w:color="auto" w:fill="auto"/>
            <w:vAlign w:val="center"/>
          </w:tcPr>
          <w:p>
            <w:pPr>
              <w:adjustRightInd w:val="0"/>
              <w:snapToGrid w:val="0"/>
              <w:ind w:firstLine="0" w:firstLineChars="0"/>
              <w:jc w:val="center"/>
              <w:rPr>
                <w:b w:val="0"/>
                <w:bCs/>
                <w:sz w:val="18"/>
                <w:szCs w:val="22"/>
              </w:rPr>
            </w:pPr>
            <w:r>
              <w:rPr>
                <w:b w:val="0"/>
                <w:bCs/>
                <w:sz w:val="18"/>
                <w:szCs w:val="22"/>
              </w:rPr>
              <w:t>面  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19" w:type="dxa"/>
            <w:tcBorders>
              <w:tl2br w:val="nil"/>
              <w:tr2bl w:val="nil"/>
            </w:tcBorders>
            <w:shd w:val="clear" w:color="auto" w:fill="auto"/>
            <w:vAlign w:val="center"/>
          </w:tcPr>
          <w:p>
            <w:pPr>
              <w:adjustRightInd w:val="0"/>
              <w:snapToGrid w:val="0"/>
              <w:ind w:firstLine="0" w:firstLineChars="0"/>
              <w:jc w:val="left"/>
              <w:rPr>
                <w:b w:val="0"/>
                <w:bCs/>
                <w:sz w:val="18"/>
                <w:szCs w:val="22"/>
                <w:lang w:val="en-GB"/>
              </w:rPr>
            </w:pPr>
            <w:r>
              <w:rPr>
                <w:b w:val="0"/>
                <w:bCs w:val="0"/>
                <w:sz w:val="18"/>
                <w:szCs w:val="22"/>
                <w:lang w:val="en-GB"/>
              </w:rPr>
              <w:t>干燥时间（表干）</w:t>
            </w:r>
          </w:p>
        </w:tc>
        <w:tc>
          <w:tcPr>
            <w:tcW w:w="2413" w:type="dxa"/>
            <w:shd w:val="clear" w:color="auto" w:fill="auto"/>
            <w:vAlign w:val="center"/>
          </w:tcPr>
          <w:p>
            <w:pPr>
              <w:adjustRightInd w:val="0"/>
              <w:snapToGrid w:val="0"/>
              <w:ind w:firstLine="0" w:firstLineChars="0"/>
              <w:jc w:val="center"/>
              <w:rPr>
                <w:b w:val="0"/>
                <w:bCs/>
                <w:sz w:val="18"/>
                <w:szCs w:val="22"/>
                <w:lang w:val="en-GB"/>
              </w:rPr>
            </w:pPr>
            <w:r>
              <w:rPr>
                <w:b w:val="0"/>
                <w:bCs/>
                <w:sz w:val="18"/>
                <w:szCs w:val="22"/>
                <w:lang w:val="en-GB"/>
              </w:rPr>
              <w:t>≤2h</w:t>
            </w:r>
          </w:p>
        </w:tc>
        <w:tc>
          <w:tcPr>
            <w:tcW w:w="2413" w:type="dxa"/>
            <w:shd w:val="clear" w:color="auto" w:fill="auto"/>
            <w:vAlign w:val="center"/>
          </w:tcPr>
          <w:p>
            <w:pPr>
              <w:adjustRightInd w:val="0"/>
              <w:snapToGrid w:val="0"/>
              <w:ind w:firstLine="0" w:firstLineChars="0"/>
              <w:jc w:val="left"/>
              <w:rPr>
                <w:b w:val="0"/>
                <w:bCs/>
                <w:sz w:val="18"/>
                <w:szCs w:val="21"/>
              </w:rPr>
            </w:pPr>
            <w:r>
              <w:rPr>
                <w:b w:val="0"/>
                <w:bCs/>
                <w:sz w:val="18"/>
                <w:szCs w:val="21"/>
              </w:rPr>
              <w:t>干燥时间（表干）</w:t>
            </w:r>
          </w:p>
        </w:tc>
        <w:tc>
          <w:tcPr>
            <w:tcW w:w="2394" w:type="dxa"/>
            <w:tcBorders>
              <w:tl2br w:val="nil"/>
              <w:tr2bl w:val="nil"/>
            </w:tcBorders>
            <w:shd w:val="clear" w:color="auto" w:fill="auto"/>
            <w:vAlign w:val="center"/>
          </w:tcPr>
          <w:p>
            <w:pPr>
              <w:adjustRightInd w:val="0"/>
              <w:snapToGrid w:val="0"/>
              <w:ind w:firstLine="0" w:firstLineChars="0"/>
              <w:jc w:val="center"/>
              <w:rPr>
                <w:b w:val="0"/>
                <w:bCs/>
                <w:sz w:val="18"/>
                <w:szCs w:val="21"/>
              </w:rPr>
            </w:pPr>
            <w:r>
              <w:rPr>
                <w:b w:val="0"/>
                <w:bCs/>
                <w:sz w:val="18"/>
                <w:szCs w:val="21"/>
              </w:rPr>
              <w:t>≤2h</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19" w:type="dxa"/>
            <w:tcBorders>
              <w:tl2br w:val="nil"/>
              <w:tr2bl w:val="nil"/>
            </w:tcBorders>
            <w:shd w:val="clear" w:color="auto" w:fill="auto"/>
            <w:vAlign w:val="center"/>
          </w:tcPr>
          <w:p>
            <w:pPr>
              <w:adjustRightInd w:val="0"/>
              <w:snapToGrid w:val="0"/>
              <w:ind w:firstLine="0" w:firstLineChars="0"/>
              <w:jc w:val="left"/>
              <w:rPr>
                <w:b w:val="0"/>
                <w:bCs/>
                <w:sz w:val="18"/>
                <w:szCs w:val="22"/>
                <w:lang w:val="en-GB"/>
              </w:rPr>
            </w:pPr>
            <w:r>
              <w:rPr>
                <w:b w:val="0"/>
                <w:bCs w:val="0"/>
                <w:sz w:val="18"/>
                <w:szCs w:val="22"/>
                <w:lang w:val="en-GB"/>
              </w:rPr>
              <w:t>附着力（划格法，1mm）</w:t>
            </w:r>
          </w:p>
        </w:tc>
        <w:tc>
          <w:tcPr>
            <w:tcW w:w="2413" w:type="dxa"/>
            <w:shd w:val="clear" w:color="auto" w:fill="auto"/>
            <w:vAlign w:val="center"/>
          </w:tcPr>
          <w:p>
            <w:pPr>
              <w:adjustRightInd w:val="0"/>
              <w:snapToGrid w:val="0"/>
              <w:ind w:firstLine="0" w:firstLineChars="0"/>
              <w:jc w:val="center"/>
              <w:rPr>
                <w:b w:val="0"/>
                <w:bCs/>
                <w:sz w:val="18"/>
                <w:szCs w:val="22"/>
                <w:lang w:val="en-GB"/>
              </w:rPr>
            </w:pPr>
            <w:r>
              <w:rPr>
                <w:b w:val="0"/>
                <w:bCs/>
                <w:sz w:val="18"/>
                <w:szCs w:val="22"/>
                <w:lang w:val="en-GB"/>
              </w:rPr>
              <w:t>≤1级</w:t>
            </w:r>
          </w:p>
        </w:tc>
        <w:tc>
          <w:tcPr>
            <w:tcW w:w="2413" w:type="dxa"/>
            <w:shd w:val="clear" w:color="auto" w:fill="auto"/>
            <w:vAlign w:val="center"/>
          </w:tcPr>
          <w:p>
            <w:pPr>
              <w:adjustRightInd w:val="0"/>
              <w:snapToGrid w:val="0"/>
              <w:ind w:firstLine="0" w:firstLineChars="0"/>
              <w:jc w:val="left"/>
              <w:rPr>
                <w:b w:val="0"/>
                <w:bCs/>
                <w:sz w:val="18"/>
                <w:szCs w:val="21"/>
              </w:rPr>
            </w:pPr>
            <w:r>
              <w:rPr>
                <w:b w:val="0"/>
                <w:bCs/>
                <w:sz w:val="18"/>
                <w:szCs w:val="21"/>
              </w:rPr>
              <w:t>附着力（划格法，5mm）</w:t>
            </w:r>
          </w:p>
        </w:tc>
        <w:tc>
          <w:tcPr>
            <w:tcW w:w="2394" w:type="dxa"/>
            <w:tcBorders>
              <w:tl2br w:val="nil"/>
              <w:tr2bl w:val="nil"/>
            </w:tcBorders>
            <w:shd w:val="clear" w:color="auto" w:fill="auto"/>
            <w:vAlign w:val="center"/>
          </w:tcPr>
          <w:p>
            <w:pPr>
              <w:adjustRightInd w:val="0"/>
              <w:snapToGrid w:val="0"/>
              <w:ind w:firstLine="0" w:firstLineChars="0"/>
              <w:jc w:val="center"/>
              <w:rPr>
                <w:b w:val="0"/>
                <w:bCs/>
                <w:sz w:val="18"/>
                <w:szCs w:val="21"/>
              </w:rPr>
            </w:pPr>
            <w:r>
              <w:rPr>
                <w:b w:val="0"/>
                <w:bCs/>
                <w:sz w:val="18"/>
                <w:szCs w:val="21"/>
              </w:rPr>
              <w:t>≤1级</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19" w:type="dxa"/>
            <w:tcBorders>
              <w:tl2br w:val="nil"/>
              <w:tr2bl w:val="nil"/>
            </w:tcBorders>
            <w:shd w:val="clear" w:color="auto" w:fill="auto"/>
            <w:vAlign w:val="center"/>
          </w:tcPr>
          <w:p>
            <w:pPr>
              <w:adjustRightInd w:val="0"/>
              <w:snapToGrid w:val="0"/>
              <w:ind w:firstLine="0" w:firstLineChars="0"/>
              <w:jc w:val="left"/>
              <w:rPr>
                <w:b w:val="0"/>
                <w:bCs/>
                <w:sz w:val="18"/>
                <w:szCs w:val="22"/>
                <w:lang w:val="en-GB"/>
              </w:rPr>
            </w:pPr>
            <w:r>
              <w:rPr>
                <w:b w:val="0"/>
                <w:bCs w:val="0"/>
                <w:sz w:val="18"/>
                <w:szCs w:val="22"/>
                <w:lang w:val="en-GB"/>
              </w:rPr>
              <w:t>耐水性（去离子水浸泡）</w:t>
            </w:r>
          </w:p>
        </w:tc>
        <w:tc>
          <w:tcPr>
            <w:tcW w:w="2413" w:type="dxa"/>
            <w:shd w:val="clear" w:color="auto" w:fill="auto"/>
            <w:vAlign w:val="center"/>
          </w:tcPr>
          <w:p>
            <w:pPr>
              <w:adjustRightInd w:val="0"/>
              <w:snapToGrid w:val="0"/>
              <w:ind w:firstLine="0" w:firstLineChars="0"/>
              <w:jc w:val="center"/>
              <w:rPr>
                <w:b w:val="0"/>
                <w:bCs/>
                <w:sz w:val="18"/>
                <w:szCs w:val="22"/>
                <w:lang w:val="en-GB"/>
              </w:rPr>
            </w:pPr>
            <w:r>
              <w:rPr>
                <w:b w:val="0"/>
                <w:bCs/>
                <w:sz w:val="18"/>
                <w:szCs w:val="22"/>
                <w:lang w:val="en-GB"/>
              </w:rPr>
              <w:t>96h无异常</w:t>
            </w:r>
          </w:p>
        </w:tc>
        <w:tc>
          <w:tcPr>
            <w:tcW w:w="2413" w:type="dxa"/>
            <w:shd w:val="clear" w:color="auto" w:fill="auto"/>
            <w:vAlign w:val="center"/>
          </w:tcPr>
          <w:p>
            <w:pPr>
              <w:adjustRightInd w:val="0"/>
              <w:snapToGrid w:val="0"/>
              <w:ind w:firstLine="0" w:firstLineChars="0"/>
              <w:jc w:val="left"/>
              <w:rPr>
                <w:b w:val="0"/>
                <w:bCs/>
                <w:sz w:val="18"/>
                <w:szCs w:val="21"/>
              </w:rPr>
            </w:pPr>
            <w:r>
              <w:rPr>
                <w:b w:val="0"/>
                <w:bCs/>
                <w:sz w:val="18"/>
                <w:szCs w:val="21"/>
              </w:rPr>
              <w:t>耐水性（去离子水浸泡）</w:t>
            </w:r>
          </w:p>
        </w:tc>
        <w:tc>
          <w:tcPr>
            <w:tcW w:w="2394" w:type="dxa"/>
            <w:tcBorders>
              <w:tl2br w:val="nil"/>
              <w:tr2bl w:val="nil"/>
            </w:tcBorders>
            <w:shd w:val="clear" w:color="auto" w:fill="auto"/>
            <w:vAlign w:val="center"/>
          </w:tcPr>
          <w:p>
            <w:pPr>
              <w:adjustRightInd w:val="0"/>
              <w:snapToGrid w:val="0"/>
              <w:ind w:firstLine="0" w:firstLineChars="0"/>
              <w:jc w:val="center"/>
              <w:rPr>
                <w:b w:val="0"/>
                <w:bCs/>
                <w:sz w:val="18"/>
                <w:szCs w:val="21"/>
              </w:rPr>
            </w:pPr>
            <w:r>
              <w:rPr>
                <w:b w:val="0"/>
                <w:bCs/>
                <w:sz w:val="18"/>
                <w:szCs w:val="21"/>
              </w:rPr>
              <w:t>168h无异常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19" w:type="dxa"/>
            <w:tcBorders>
              <w:tl2br w:val="nil"/>
              <w:tr2bl w:val="nil"/>
            </w:tcBorders>
            <w:shd w:val="clear" w:color="auto" w:fill="auto"/>
            <w:vAlign w:val="center"/>
          </w:tcPr>
          <w:p>
            <w:pPr>
              <w:adjustRightInd w:val="0"/>
              <w:snapToGrid w:val="0"/>
              <w:ind w:firstLine="0" w:firstLineChars="0"/>
              <w:jc w:val="left"/>
              <w:rPr>
                <w:b w:val="0"/>
                <w:bCs/>
                <w:sz w:val="18"/>
                <w:szCs w:val="22"/>
                <w:lang w:val="en-GB"/>
              </w:rPr>
            </w:pPr>
            <w:r>
              <w:rPr>
                <w:b w:val="0"/>
                <w:bCs w:val="0"/>
                <w:sz w:val="18"/>
                <w:szCs w:val="22"/>
                <w:lang w:val="en-GB"/>
              </w:rPr>
              <w:t>耐碱性（饱和氢氧化钙溶液浸泡）</w:t>
            </w:r>
          </w:p>
        </w:tc>
        <w:tc>
          <w:tcPr>
            <w:tcW w:w="2413" w:type="dxa"/>
            <w:shd w:val="clear" w:color="auto" w:fill="auto"/>
            <w:vAlign w:val="center"/>
          </w:tcPr>
          <w:p>
            <w:pPr>
              <w:adjustRightInd w:val="0"/>
              <w:snapToGrid w:val="0"/>
              <w:ind w:firstLine="0" w:firstLineChars="0"/>
              <w:jc w:val="center"/>
              <w:rPr>
                <w:b w:val="0"/>
                <w:bCs/>
                <w:sz w:val="18"/>
                <w:szCs w:val="22"/>
                <w:lang w:val="en-GB"/>
              </w:rPr>
            </w:pPr>
            <w:r>
              <w:rPr>
                <w:b w:val="0"/>
                <w:bCs/>
                <w:sz w:val="18"/>
                <w:szCs w:val="22"/>
                <w:lang w:val="en-GB"/>
              </w:rPr>
              <w:t>48h无异常</w:t>
            </w:r>
          </w:p>
        </w:tc>
        <w:tc>
          <w:tcPr>
            <w:tcW w:w="2413" w:type="dxa"/>
            <w:shd w:val="clear" w:color="auto" w:fill="auto"/>
            <w:vAlign w:val="center"/>
          </w:tcPr>
          <w:p>
            <w:pPr>
              <w:adjustRightInd w:val="0"/>
              <w:snapToGrid w:val="0"/>
              <w:ind w:firstLine="0" w:firstLineChars="0"/>
              <w:jc w:val="left"/>
              <w:rPr>
                <w:b w:val="0"/>
                <w:bCs/>
                <w:sz w:val="18"/>
                <w:szCs w:val="21"/>
              </w:rPr>
            </w:pPr>
            <w:r>
              <w:rPr>
                <w:b w:val="0"/>
                <w:bCs/>
                <w:sz w:val="18"/>
                <w:szCs w:val="21"/>
              </w:rPr>
              <w:t>耐酸雨性（pH=3.0的模拟酸雨溶液）</w:t>
            </w:r>
          </w:p>
        </w:tc>
        <w:tc>
          <w:tcPr>
            <w:tcW w:w="2394" w:type="dxa"/>
            <w:tcBorders>
              <w:tl2br w:val="nil"/>
              <w:tr2bl w:val="nil"/>
            </w:tcBorders>
            <w:shd w:val="clear" w:color="auto" w:fill="auto"/>
            <w:vAlign w:val="center"/>
          </w:tcPr>
          <w:p>
            <w:pPr>
              <w:adjustRightInd w:val="0"/>
              <w:snapToGrid w:val="0"/>
              <w:ind w:firstLine="0" w:firstLineChars="0"/>
              <w:jc w:val="center"/>
              <w:rPr>
                <w:b w:val="0"/>
                <w:bCs/>
                <w:sz w:val="18"/>
                <w:szCs w:val="21"/>
              </w:rPr>
            </w:pPr>
            <w:r>
              <w:rPr>
                <w:b w:val="0"/>
                <w:bCs/>
                <w:sz w:val="18"/>
                <w:szCs w:val="21"/>
              </w:rPr>
              <w:t>48h无异常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19" w:type="dxa"/>
            <w:tcBorders>
              <w:tl2br w:val="nil"/>
              <w:tr2bl w:val="nil"/>
            </w:tcBorders>
            <w:shd w:val="clear" w:color="auto" w:fill="auto"/>
            <w:vAlign w:val="center"/>
          </w:tcPr>
          <w:p>
            <w:pPr>
              <w:adjustRightInd w:val="0"/>
              <w:snapToGrid w:val="0"/>
              <w:ind w:firstLine="0" w:firstLineChars="0"/>
              <w:jc w:val="left"/>
              <w:rPr>
                <w:b w:val="0"/>
                <w:bCs/>
                <w:sz w:val="18"/>
                <w:szCs w:val="22"/>
                <w:lang w:val="en-GB"/>
              </w:rPr>
            </w:pPr>
            <w:r>
              <w:rPr>
                <w:b w:val="0"/>
                <w:bCs w:val="0"/>
                <w:sz w:val="18"/>
                <w:szCs w:val="22"/>
                <w:lang w:val="en-GB"/>
              </w:rPr>
              <w:t>抗泛盐碱性</w:t>
            </w:r>
            <w:r>
              <w:rPr>
                <w:rFonts w:hint="eastAsia"/>
                <w:b w:val="0"/>
                <w:bCs w:val="0"/>
                <w:sz w:val="18"/>
                <w:szCs w:val="22"/>
                <w:lang w:val="en-GB"/>
              </w:rPr>
              <w:t xml:space="preserve"> </w:t>
            </w:r>
          </w:p>
        </w:tc>
        <w:tc>
          <w:tcPr>
            <w:tcW w:w="2413" w:type="dxa"/>
            <w:shd w:val="clear" w:color="auto" w:fill="auto"/>
            <w:vAlign w:val="center"/>
          </w:tcPr>
          <w:p>
            <w:pPr>
              <w:adjustRightInd w:val="0"/>
              <w:snapToGrid w:val="0"/>
              <w:ind w:firstLine="0" w:firstLineChars="0"/>
              <w:jc w:val="center"/>
              <w:rPr>
                <w:b w:val="0"/>
                <w:bCs/>
                <w:sz w:val="18"/>
                <w:szCs w:val="22"/>
                <w:lang w:val="en-GB"/>
              </w:rPr>
            </w:pPr>
            <w:r>
              <w:rPr>
                <w:b w:val="0"/>
                <w:bCs/>
                <w:sz w:val="18"/>
                <w:szCs w:val="22"/>
                <w:lang w:val="en-GB"/>
              </w:rPr>
              <w:t>72h无异常</w:t>
            </w:r>
          </w:p>
        </w:tc>
        <w:tc>
          <w:tcPr>
            <w:tcW w:w="2413" w:type="dxa"/>
            <w:shd w:val="clear" w:color="auto" w:fill="auto"/>
            <w:vAlign w:val="center"/>
          </w:tcPr>
          <w:p>
            <w:pPr>
              <w:adjustRightInd w:val="0"/>
              <w:snapToGrid w:val="0"/>
              <w:ind w:firstLine="0" w:firstLineChars="0"/>
              <w:jc w:val="left"/>
              <w:rPr>
                <w:b w:val="0"/>
                <w:bCs/>
                <w:sz w:val="18"/>
                <w:szCs w:val="21"/>
              </w:rPr>
            </w:pPr>
            <w:r>
              <w:rPr>
                <w:b w:val="0"/>
                <w:bCs/>
                <w:sz w:val="18"/>
                <w:szCs w:val="21"/>
              </w:rPr>
              <w:t>耐碱性（饱和氢氧化钙溶液浸泡）</w:t>
            </w:r>
          </w:p>
        </w:tc>
        <w:tc>
          <w:tcPr>
            <w:tcW w:w="2394" w:type="dxa"/>
            <w:tcBorders>
              <w:tl2br w:val="nil"/>
              <w:tr2bl w:val="nil"/>
            </w:tcBorders>
            <w:shd w:val="clear" w:color="auto" w:fill="auto"/>
            <w:vAlign w:val="center"/>
          </w:tcPr>
          <w:p>
            <w:pPr>
              <w:adjustRightInd w:val="0"/>
              <w:snapToGrid w:val="0"/>
              <w:ind w:firstLine="0" w:firstLineChars="0"/>
              <w:jc w:val="center"/>
              <w:rPr>
                <w:b w:val="0"/>
                <w:bCs/>
                <w:sz w:val="18"/>
                <w:szCs w:val="21"/>
              </w:rPr>
            </w:pPr>
            <w:r>
              <w:rPr>
                <w:b w:val="0"/>
                <w:bCs/>
                <w:sz w:val="18"/>
                <w:szCs w:val="21"/>
              </w:rPr>
              <w:t>168h无异常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4732" w:type="dxa"/>
            <w:gridSpan w:val="2"/>
            <w:tcBorders>
              <w:tl2br w:val="nil"/>
              <w:tr2bl w:val="nil"/>
            </w:tcBorders>
            <w:shd w:val="clear" w:color="auto" w:fill="auto"/>
            <w:vAlign w:val="center"/>
          </w:tcPr>
          <w:p>
            <w:pPr>
              <w:adjustRightInd w:val="0"/>
              <w:snapToGrid w:val="0"/>
              <w:ind w:firstLine="0" w:firstLineChars="0"/>
              <w:jc w:val="center"/>
              <w:rPr>
                <w:b w:val="0"/>
                <w:bCs/>
                <w:sz w:val="18"/>
                <w:szCs w:val="22"/>
              </w:rPr>
            </w:pPr>
            <w:r>
              <w:rPr>
                <w:b w:val="0"/>
                <w:bCs w:val="0"/>
                <w:sz w:val="18"/>
                <w:szCs w:val="22"/>
              </w:rPr>
              <w:t>中  涂</w:t>
            </w:r>
          </w:p>
        </w:tc>
        <w:tc>
          <w:tcPr>
            <w:tcW w:w="2413" w:type="dxa"/>
            <w:shd w:val="clear" w:color="auto" w:fill="auto"/>
            <w:vAlign w:val="center"/>
          </w:tcPr>
          <w:p>
            <w:pPr>
              <w:adjustRightInd w:val="0"/>
              <w:snapToGrid w:val="0"/>
              <w:ind w:firstLine="0" w:firstLineChars="0"/>
              <w:jc w:val="left"/>
              <w:rPr>
                <w:b w:val="0"/>
                <w:bCs/>
                <w:sz w:val="18"/>
                <w:szCs w:val="21"/>
              </w:rPr>
            </w:pPr>
            <w:r>
              <w:rPr>
                <w:b w:val="0"/>
                <w:bCs/>
                <w:sz w:val="18"/>
                <w:szCs w:val="21"/>
              </w:rPr>
              <w:t>耐沾污性(白色和浅色)</w:t>
            </w:r>
          </w:p>
        </w:tc>
        <w:tc>
          <w:tcPr>
            <w:tcW w:w="2394" w:type="dxa"/>
            <w:tcBorders>
              <w:tl2br w:val="nil"/>
              <w:tr2bl w:val="nil"/>
            </w:tcBorders>
            <w:shd w:val="clear" w:color="auto" w:fill="auto"/>
            <w:vAlign w:val="center"/>
          </w:tcPr>
          <w:p>
            <w:pPr>
              <w:adjustRightInd w:val="0"/>
              <w:snapToGrid w:val="0"/>
              <w:ind w:firstLine="0" w:firstLineChars="0"/>
              <w:jc w:val="center"/>
              <w:rPr>
                <w:b w:val="0"/>
                <w:bCs/>
                <w:sz w:val="18"/>
                <w:szCs w:val="21"/>
              </w:rPr>
            </w:pPr>
            <w:r>
              <w:rPr>
                <w:b w:val="0"/>
                <w:bCs/>
                <w:sz w:val="18"/>
                <w:szCs w:val="21"/>
              </w:rPr>
              <w:t xml:space="preserve">≤15%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19" w:type="dxa"/>
            <w:tcBorders>
              <w:tl2br w:val="nil"/>
              <w:tr2bl w:val="nil"/>
            </w:tcBorders>
            <w:shd w:val="clear" w:color="auto" w:fill="auto"/>
            <w:vAlign w:val="center"/>
          </w:tcPr>
          <w:p>
            <w:pPr>
              <w:adjustRightInd w:val="0"/>
              <w:snapToGrid w:val="0"/>
              <w:ind w:firstLine="0" w:firstLineChars="0"/>
              <w:jc w:val="left"/>
              <w:rPr>
                <w:b w:val="0"/>
                <w:bCs/>
                <w:sz w:val="18"/>
                <w:szCs w:val="22"/>
                <w:lang w:val="en-GB"/>
              </w:rPr>
            </w:pPr>
            <w:r>
              <w:rPr>
                <w:b w:val="0"/>
                <w:bCs w:val="0"/>
                <w:sz w:val="18"/>
                <w:szCs w:val="22"/>
                <w:lang w:val="en-GB"/>
              </w:rPr>
              <w:t>干燥时间（表干）</w:t>
            </w:r>
          </w:p>
        </w:tc>
        <w:tc>
          <w:tcPr>
            <w:tcW w:w="2413" w:type="dxa"/>
            <w:shd w:val="clear" w:color="auto" w:fill="auto"/>
            <w:vAlign w:val="center"/>
          </w:tcPr>
          <w:p>
            <w:pPr>
              <w:adjustRightInd w:val="0"/>
              <w:snapToGrid w:val="0"/>
              <w:ind w:firstLine="0" w:firstLineChars="0"/>
              <w:jc w:val="center"/>
              <w:rPr>
                <w:b w:val="0"/>
                <w:bCs/>
                <w:sz w:val="18"/>
                <w:szCs w:val="22"/>
                <w:lang w:val="en-GB"/>
              </w:rPr>
            </w:pPr>
            <w:r>
              <w:rPr>
                <w:b w:val="0"/>
                <w:bCs/>
                <w:sz w:val="18"/>
                <w:szCs w:val="22"/>
                <w:lang w:val="en-GB"/>
              </w:rPr>
              <w:t>≤2h</w:t>
            </w:r>
          </w:p>
        </w:tc>
        <w:tc>
          <w:tcPr>
            <w:tcW w:w="2413" w:type="dxa"/>
            <w:shd w:val="clear" w:color="auto" w:fill="auto"/>
            <w:vAlign w:val="center"/>
          </w:tcPr>
          <w:p>
            <w:pPr>
              <w:adjustRightInd w:val="0"/>
              <w:snapToGrid w:val="0"/>
              <w:ind w:firstLine="0" w:firstLineChars="0"/>
              <w:jc w:val="left"/>
              <w:rPr>
                <w:b w:val="0"/>
                <w:bCs/>
                <w:sz w:val="18"/>
                <w:szCs w:val="21"/>
              </w:rPr>
            </w:pPr>
            <w:r>
              <w:rPr>
                <w:b w:val="0"/>
                <w:bCs/>
                <w:sz w:val="18"/>
                <w:szCs w:val="21"/>
              </w:rPr>
              <w:t>耐洗刷性</w:t>
            </w:r>
          </w:p>
        </w:tc>
        <w:tc>
          <w:tcPr>
            <w:tcW w:w="2394" w:type="dxa"/>
            <w:tcBorders>
              <w:tl2br w:val="nil"/>
              <w:tr2bl w:val="nil"/>
            </w:tcBorders>
            <w:shd w:val="clear" w:color="auto" w:fill="auto"/>
            <w:vAlign w:val="center"/>
          </w:tcPr>
          <w:p>
            <w:pPr>
              <w:adjustRightInd w:val="0"/>
              <w:snapToGrid w:val="0"/>
              <w:ind w:firstLine="0" w:firstLineChars="0"/>
              <w:jc w:val="center"/>
              <w:rPr>
                <w:b w:val="0"/>
                <w:bCs/>
                <w:sz w:val="18"/>
                <w:szCs w:val="21"/>
              </w:rPr>
            </w:pPr>
            <w:r>
              <w:rPr>
                <w:b w:val="0"/>
                <w:bCs/>
                <w:sz w:val="18"/>
                <w:szCs w:val="21"/>
              </w:rPr>
              <w:t>≥3000次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19" w:type="dxa"/>
            <w:tcBorders>
              <w:tl2br w:val="nil"/>
              <w:tr2bl w:val="nil"/>
            </w:tcBorders>
            <w:shd w:val="clear" w:color="auto" w:fill="auto"/>
            <w:vAlign w:val="center"/>
          </w:tcPr>
          <w:p>
            <w:pPr>
              <w:adjustRightInd w:val="0"/>
              <w:snapToGrid w:val="0"/>
              <w:ind w:firstLine="0" w:firstLineChars="0"/>
              <w:jc w:val="left"/>
              <w:rPr>
                <w:b w:val="0"/>
                <w:bCs/>
                <w:sz w:val="18"/>
                <w:szCs w:val="22"/>
                <w:lang w:val="en-GB"/>
              </w:rPr>
            </w:pPr>
            <w:r>
              <w:rPr>
                <w:b w:val="0"/>
                <w:bCs w:val="0"/>
                <w:sz w:val="18"/>
                <w:szCs w:val="22"/>
                <w:lang w:val="en-GB"/>
              </w:rPr>
              <w:t>干燥时间（实干）</w:t>
            </w:r>
          </w:p>
        </w:tc>
        <w:tc>
          <w:tcPr>
            <w:tcW w:w="2413" w:type="dxa"/>
            <w:shd w:val="clear" w:color="auto" w:fill="auto"/>
            <w:vAlign w:val="center"/>
          </w:tcPr>
          <w:p>
            <w:pPr>
              <w:adjustRightInd w:val="0"/>
              <w:snapToGrid w:val="0"/>
              <w:ind w:firstLine="0" w:firstLineChars="0"/>
              <w:jc w:val="center"/>
              <w:rPr>
                <w:b w:val="0"/>
                <w:bCs/>
                <w:sz w:val="18"/>
                <w:szCs w:val="22"/>
                <w:lang w:val="en-GB"/>
              </w:rPr>
            </w:pPr>
            <w:r>
              <w:rPr>
                <w:b w:val="0"/>
                <w:bCs/>
                <w:sz w:val="18"/>
                <w:szCs w:val="22"/>
                <w:lang w:val="en-GB"/>
              </w:rPr>
              <w:t>≤24h</w:t>
            </w:r>
          </w:p>
        </w:tc>
        <w:tc>
          <w:tcPr>
            <w:tcW w:w="2413" w:type="dxa"/>
            <w:shd w:val="clear" w:color="auto" w:fill="auto"/>
            <w:vAlign w:val="center"/>
          </w:tcPr>
          <w:p>
            <w:pPr>
              <w:adjustRightInd w:val="0"/>
              <w:snapToGrid w:val="0"/>
              <w:ind w:firstLine="0" w:firstLineChars="0"/>
              <w:jc w:val="left"/>
              <w:rPr>
                <w:b w:val="0"/>
                <w:bCs/>
                <w:sz w:val="18"/>
                <w:szCs w:val="21"/>
              </w:rPr>
            </w:pPr>
            <w:r>
              <w:rPr>
                <w:b w:val="0"/>
                <w:bCs/>
                <w:sz w:val="18"/>
                <w:szCs w:val="21"/>
              </w:rPr>
              <w:t>耐冻融循环</w:t>
            </w:r>
          </w:p>
        </w:tc>
        <w:tc>
          <w:tcPr>
            <w:tcW w:w="2394" w:type="dxa"/>
            <w:tcBorders>
              <w:tl2br w:val="nil"/>
              <w:tr2bl w:val="nil"/>
            </w:tcBorders>
            <w:shd w:val="clear" w:color="auto" w:fill="auto"/>
            <w:vAlign w:val="center"/>
          </w:tcPr>
          <w:p>
            <w:pPr>
              <w:adjustRightInd w:val="0"/>
              <w:snapToGrid w:val="0"/>
              <w:ind w:firstLine="0" w:firstLineChars="0"/>
              <w:jc w:val="center"/>
              <w:rPr>
                <w:b w:val="0"/>
                <w:bCs/>
                <w:sz w:val="18"/>
                <w:szCs w:val="21"/>
              </w:rPr>
            </w:pPr>
            <w:r>
              <w:rPr>
                <w:b w:val="0"/>
                <w:bCs/>
                <w:sz w:val="18"/>
                <w:szCs w:val="21"/>
              </w:rPr>
              <w:t>10次无异常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19" w:type="dxa"/>
            <w:tcBorders>
              <w:tl2br w:val="nil"/>
              <w:tr2bl w:val="nil"/>
            </w:tcBorders>
            <w:shd w:val="clear" w:color="auto" w:fill="auto"/>
            <w:vAlign w:val="center"/>
          </w:tcPr>
          <w:p>
            <w:pPr>
              <w:adjustRightInd w:val="0"/>
              <w:snapToGrid w:val="0"/>
              <w:ind w:firstLine="0" w:firstLineChars="0"/>
              <w:jc w:val="left"/>
              <w:rPr>
                <w:b w:val="0"/>
                <w:bCs/>
                <w:sz w:val="18"/>
                <w:szCs w:val="22"/>
                <w:lang w:val="en-GB"/>
              </w:rPr>
            </w:pPr>
            <w:r>
              <w:rPr>
                <w:b w:val="0"/>
                <w:bCs w:val="0"/>
                <w:sz w:val="18"/>
                <w:szCs w:val="22"/>
                <w:lang w:val="en-GB"/>
              </w:rPr>
              <w:t>附着力（划格法，2mm）</w:t>
            </w:r>
          </w:p>
        </w:tc>
        <w:tc>
          <w:tcPr>
            <w:tcW w:w="2413" w:type="dxa"/>
            <w:shd w:val="clear" w:color="auto" w:fill="auto"/>
            <w:vAlign w:val="center"/>
          </w:tcPr>
          <w:p>
            <w:pPr>
              <w:adjustRightInd w:val="0"/>
              <w:snapToGrid w:val="0"/>
              <w:ind w:firstLine="0" w:firstLineChars="0"/>
              <w:jc w:val="center"/>
              <w:rPr>
                <w:b w:val="0"/>
                <w:bCs/>
                <w:sz w:val="18"/>
                <w:szCs w:val="22"/>
                <w:lang w:val="en-GB"/>
              </w:rPr>
            </w:pPr>
            <w:r>
              <w:rPr>
                <w:b w:val="0"/>
                <w:bCs/>
                <w:sz w:val="18"/>
                <w:szCs w:val="22"/>
                <w:lang w:val="en-GB"/>
              </w:rPr>
              <w:t>≤1级</w:t>
            </w:r>
          </w:p>
        </w:tc>
        <w:tc>
          <w:tcPr>
            <w:tcW w:w="2413" w:type="dxa"/>
            <w:vMerge w:val="restart"/>
            <w:shd w:val="clear" w:color="auto" w:fill="auto"/>
            <w:vAlign w:val="center"/>
          </w:tcPr>
          <w:p>
            <w:pPr>
              <w:adjustRightInd w:val="0"/>
              <w:snapToGrid w:val="0"/>
              <w:ind w:firstLine="0" w:firstLineChars="0"/>
              <w:jc w:val="left"/>
              <w:rPr>
                <w:b w:val="0"/>
                <w:bCs/>
                <w:sz w:val="18"/>
                <w:szCs w:val="21"/>
              </w:rPr>
            </w:pPr>
            <w:r>
              <w:rPr>
                <w:b w:val="0"/>
                <w:bCs/>
                <w:sz w:val="18"/>
                <w:szCs w:val="21"/>
              </w:rPr>
              <w:t>耐人工老化性（超级荧光加速老化）</w:t>
            </w:r>
          </w:p>
        </w:tc>
        <w:tc>
          <w:tcPr>
            <w:tcW w:w="2394" w:type="dxa"/>
            <w:vMerge w:val="restart"/>
            <w:tcBorders>
              <w:tl2br w:val="nil"/>
              <w:tr2bl w:val="nil"/>
            </w:tcBorders>
            <w:shd w:val="clear" w:color="auto" w:fill="auto"/>
            <w:vAlign w:val="center"/>
          </w:tcPr>
          <w:p>
            <w:pPr>
              <w:adjustRightInd w:val="0"/>
              <w:snapToGrid w:val="0"/>
              <w:ind w:firstLine="0" w:firstLineChars="0"/>
              <w:jc w:val="center"/>
              <w:rPr>
                <w:b w:val="0"/>
                <w:bCs/>
                <w:sz w:val="18"/>
                <w:szCs w:val="21"/>
              </w:rPr>
            </w:pPr>
            <w:r>
              <w:rPr>
                <w:b w:val="0"/>
                <w:bCs/>
                <w:sz w:val="18"/>
                <w:szCs w:val="21"/>
              </w:rPr>
              <w:t>1700h无起泡、开裂、剥落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319" w:type="dxa"/>
            <w:tcBorders>
              <w:tl2br w:val="nil"/>
              <w:tr2bl w:val="nil"/>
            </w:tcBorders>
            <w:shd w:val="clear" w:color="auto" w:fill="auto"/>
            <w:vAlign w:val="center"/>
          </w:tcPr>
          <w:p>
            <w:pPr>
              <w:adjustRightInd w:val="0"/>
              <w:snapToGrid w:val="0"/>
              <w:ind w:firstLine="0" w:firstLineChars="0"/>
              <w:jc w:val="left"/>
              <w:rPr>
                <w:b w:val="0"/>
                <w:bCs/>
                <w:sz w:val="18"/>
                <w:szCs w:val="22"/>
                <w:lang w:val="en-GB"/>
              </w:rPr>
            </w:pPr>
            <w:r>
              <w:rPr>
                <w:b w:val="0"/>
                <w:bCs w:val="0"/>
                <w:sz w:val="18"/>
                <w:szCs w:val="22"/>
                <w:lang w:val="en-GB"/>
              </w:rPr>
              <w:t>耐水性（去离子水浸泡）</w:t>
            </w:r>
          </w:p>
        </w:tc>
        <w:tc>
          <w:tcPr>
            <w:tcW w:w="2413" w:type="dxa"/>
            <w:shd w:val="clear" w:color="auto" w:fill="auto"/>
            <w:vAlign w:val="center"/>
          </w:tcPr>
          <w:p>
            <w:pPr>
              <w:adjustRightInd w:val="0"/>
              <w:snapToGrid w:val="0"/>
              <w:ind w:firstLine="0" w:firstLineChars="0"/>
              <w:jc w:val="center"/>
              <w:rPr>
                <w:b w:val="0"/>
                <w:bCs/>
                <w:sz w:val="18"/>
                <w:szCs w:val="22"/>
                <w:lang w:val="en-GB"/>
              </w:rPr>
            </w:pPr>
            <w:r>
              <w:rPr>
                <w:b w:val="0"/>
                <w:bCs/>
                <w:sz w:val="18"/>
                <w:szCs w:val="22"/>
                <w:lang w:val="en-GB"/>
              </w:rPr>
              <w:t>168h无异常</w:t>
            </w:r>
          </w:p>
        </w:tc>
        <w:tc>
          <w:tcPr>
            <w:tcW w:w="2413" w:type="dxa"/>
            <w:vMerge w:val="continue"/>
            <w:shd w:val="clear" w:color="auto" w:fill="auto"/>
            <w:vAlign w:val="center"/>
          </w:tcPr>
          <w:p>
            <w:pPr>
              <w:adjustRightInd w:val="0"/>
              <w:snapToGrid w:val="0"/>
              <w:ind w:firstLine="0" w:firstLineChars="0"/>
              <w:jc w:val="left"/>
              <w:rPr>
                <w:b w:val="0"/>
                <w:bCs/>
                <w:sz w:val="18"/>
                <w:szCs w:val="21"/>
              </w:rPr>
            </w:pPr>
          </w:p>
        </w:tc>
        <w:tc>
          <w:tcPr>
            <w:tcW w:w="2394" w:type="dxa"/>
            <w:vMerge w:val="continue"/>
            <w:tcBorders>
              <w:tl2br w:val="nil"/>
              <w:tr2bl w:val="nil"/>
            </w:tcBorders>
            <w:shd w:val="clear" w:color="auto" w:fill="auto"/>
            <w:vAlign w:val="center"/>
          </w:tcPr>
          <w:p>
            <w:pPr>
              <w:adjustRightInd w:val="0"/>
              <w:snapToGrid w:val="0"/>
              <w:ind w:firstLine="0" w:firstLineChars="0"/>
              <w:jc w:val="center"/>
              <w:rPr>
                <w:b w:val="0"/>
                <w:bCs/>
                <w:sz w:val="18"/>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2319" w:type="dxa"/>
            <w:tcBorders>
              <w:top w:val="single" w:color="000000" w:sz="6" w:space="0"/>
              <w:tl2br w:val="nil"/>
              <w:tr2bl w:val="nil"/>
            </w:tcBorders>
            <w:shd w:val="clear" w:color="auto" w:fill="auto"/>
            <w:vAlign w:val="center"/>
          </w:tcPr>
          <w:p>
            <w:pPr>
              <w:adjustRightInd w:val="0"/>
              <w:snapToGrid w:val="0"/>
              <w:ind w:firstLine="0" w:firstLineChars="0"/>
              <w:jc w:val="left"/>
              <w:rPr>
                <w:b w:val="0"/>
                <w:bCs/>
                <w:sz w:val="18"/>
                <w:szCs w:val="22"/>
                <w:lang w:val="en-GB"/>
              </w:rPr>
            </w:pPr>
            <w:r>
              <w:rPr>
                <w:b w:val="0"/>
                <w:bCs w:val="0"/>
                <w:sz w:val="18"/>
                <w:szCs w:val="22"/>
                <w:lang w:val="en-GB"/>
              </w:rPr>
              <w:t>耐碱性（饱和氢氧化钙溶液浸泡）</w:t>
            </w:r>
          </w:p>
        </w:tc>
        <w:tc>
          <w:tcPr>
            <w:tcW w:w="2413" w:type="dxa"/>
            <w:tcBorders>
              <w:top w:val="single" w:color="000000" w:sz="6" w:space="0"/>
              <w:tl2br w:val="nil"/>
              <w:tr2bl w:val="nil"/>
            </w:tcBorders>
            <w:shd w:val="clear" w:color="auto" w:fill="auto"/>
            <w:vAlign w:val="center"/>
          </w:tcPr>
          <w:p>
            <w:pPr>
              <w:adjustRightInd w:val="0"/>
              <w:snapToGrid w:val="0"/>
              <w:ind w:firstLine="0" w:firstLineChars="0"/>
              <w:jc w:val="center"/>
              <w:rPr>
                <w:b w:val="0"/>
                <w:bCs/>
                <w:sz w:val="18"/>
                <w:szCs w:val="22"/>
                <w:lang w:val="en-GB"/>
              </w:rPr>
            </w:pPr>
            <w:r>
              <w:rPr>
                <w:b w:val="0"/>
                <w:bCs/>
                <w:sz w:val="18"/>
                <w:szCs w:val="22"/>
                <w:lang w:val="en-GB"/>
              </w:rPr>
              <w:t>168h无异常</w:t>
            </w:r>
          </w:p>
        </w:tc>
        <w:tc>
          <w:tcPr>
            <w:tcW w:w="2413" w:type="dxa"/>
            <w:vMerge w:val="continue"/>
            <w:tcBorders>
              <w:top w:val="single" w:color="000000" w:sz="6" w:space="0"/>
              <w:tl2br w:val="nil"/>
              <w:tr2bl w:val="nil"/>
            </w:tcBorders>
            <w:shd w:val="clear" w:color="auto" w:fill="auto"/>
            <w:vAlign w:val="center"/>
          </w:tcPr>
          <w:p>
            <w:pPr>
              <w:adjustRightInd w:val="0"/>
              <w:snapToGrid w:val="0"/>
              <w:ind w:firstLine="0" w:firstLineChars="0"/>
              <w:jc w:val="left"/>
              <w:rPr>
                <w:b w:val="0"/>
                <w:bCs/>
                <w:sz w:val="18"/>
                <w:szCs w:val="21"/>
              </w:rPr>
            </w:pPr>
          </w:p>
        </w:tc>
        <w:tc>
          <w:tcPr>
            <w:tcW w:w="2394" w:type="dxa"/>
            <w:vMerge w:val="continue"/>
            <w:tcBorders>
              <w:top w:val="single" w:color="000000" w:sz="6" w:space="0"/>
              <w:tl2br w:val="nil"/>
              <w:tr2bl w:val="nil"/>
            </w:tcBorders>
            <w:shd w:val="clear" w:color="auto" w:fill="auto"/>
            <w:vAlign w:val="center"/>
          </w:tcPr>
          <w:p>
            <w:pPr>
              <w:adjustRightInd w:val="0"/>
              <w:snapToGrid w:val="0"/>
              <w:ind w:firstLine="0" w:firstLineChars="0"/>
              <w:jc w:val="center"/>
              <w:rPr>
                <w:b w:val="0"/>
                <w:bCs/>
                <w:sz w:val="18"/>
                <w:szCs w:val="21"/>
              </w:rPr>
            </w:pPr>
          </w:p>
        </w:tc>
      </w:tr>
    </w:tbl>
    <w:p>
      <w:pPr>
        <w:ind w:firstLine="0" w:firstLineChars="0"/>
      </w:pPr>
    </w:p>
    <w:p>
      <w:pPr>
        <w:widowControl/>
        <w:spacing w:line="240" w:lineRule="auto"/>
        <w:ind w:firstLine="0" w:firstLineChars="0"/>
        <w:jc w:val="left"/>
      </w:pPr>
      <w:r>
        <w:br w:type="page"/>
      </w:r>
    </w:p>
    <w:p>
      <w:pPr>
        <w:keepNext/>
        <w:keepLines/>
        <w:adjustRightInd w:val="0"/>
        <w:snapToGrid w:val="0"/>
        <w:spacing w:before="326" w:beforeLines="100" w:after="326" w:afterLines="100"/>
        <w:ind w:firstLine="0" w:firstLineChars="0"/>
        <w:jc w:val="left"/>
        <w:outlineLvl w:val="0"/>
        <w:rPr>
          <w:b/>
          <w:bCs/>
          <w:kern w:val="44"/>
          <w:sz w:val="36"/>
          <w:szCs w:val="44"/>
        </w:rPr>
      </w:pPr>
      <w:bookmarkStart w:id="807" w:name="_Toc128041595"/>
      <w:bookmarkStart w:id="808" w:name="_Toc136005391"/>
      <w:r>
        <w:rPr>
          <w:rFonts w:hint="eastAsia"/>
          <w:b/>
          <w:bCs/>
          <w:kern w:val="44"/>
          <w:sz w:val="36"/>
          <w:szCs w:val="44"/>
        </w:rPr>
        <w:t>附录</w:t>
      </w:r>
      <w:r>
        <w:rPr>
          <w:b/>
          <w:bCs/>
          <w:kern w:val="44"/>
          <w:sz w:val="36"/>
          <w:szCs w:val="44"/>
        </w:rPr>
        <w:t xml:space="preserve">C  </w:t>
      </w:r>
      <w:r>
        <w:rPr>
          <w:rFonts w:hint="eastAsia"/>
          <w:b/>
          <w:bCs/>
          <w:kern w:val="44"/>
          <w:sz w:val="36"/>
          <w:szCs w:val="44"/>
        </w:rPr>
        <w:t>清水混凝土模板验收项目一览表</w:t>
      </w:r>
      <w:bookmarkEnd w:id="807"/>
      <w:bookmarkEnd w:id="808"/>
    </w:p>
    <w:p>
      <w:pPr>
        <w:adjustRightInd w:val="0"/>
        <w:snapToGrid w:val="0"/>
        <w:ind w:firstLine="0" w:firstLineChars="0"/>
        <w:jc w:val="center"/>
        <w:rPr>
          <w:rFonts w:eastAsia="黑体"/>
          <w:b/>
          <w:color w:val="000000"/>
          <w:sz w:val="21"/>
          <w:szCs w:val="21"/>
        </w:rPr>
      </w:pPr>
      <w:r>
        <w:rPr>
          <w:rFonts w:hint="eastAsia" w:eastAsia="黑体"/>
          <w:b/>
          <w:color w:val="000000"/>
          <w:sz w:val="21"/>
          <w:szCs w:val="21"/>
        </w:rPr>
        <w:t>表</w:t>
      </w:r>
      <w:r>
        <w:rPr>
          <w:rFonts w:eastAsia="黑体"/>
          <w:b/>
          <w:color w:val="000000"/>
          <w:sz w:val="21"/>
          <w:szCs w:val="21"/>
        </w:rPr>
        <w:t xml:space="preserve">C.0.1 </w:t>
      </w:r>
      <w:r>
        <w:rPr>
          <w:rFonts w:hint="eastAsia" w:eastAsia="黑体"/>
          <w:b/>
          <w:color w:val="000000"/>
          <w:sz w:val="21"/>
          <w:szCs w:val="21"/>
        </w:rPr>
        <w:t>清水混凝土模板验收表</w:t>
      </w:r>
    </w:p>
    <w:tbl>
      <w:tblPr>
        <w:tblStyle w:val="35"/>
        <w:tblW w:w="957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552"/>
        <w:gridCol w:w="2515"/>
        <w:gridCol w:w="2304"/>
        <w:gridCol w:w="152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3227" w:type="dxa"/>
            <w:gridSpan w:val="2"/>
            <w:tcBorders>
              <w:top w:val="single" w:color="000000" w:sz="12" w:space="0"/>
              <w:bottom w:val="single" w:color="auto" w:sz="4" w:space="0"/>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使用部位</w:t>
            </w:r>
          </w:p>
        </w:tc>
        <w:tc>
          <w:tcPr>
            <w:tcW w:w="2515" w:type="dxa"/>
            <w:tcBorders>
              <w:top w:val="single" w:color="000000" w:sz="12" w:space="0"/>
              <w:bottom w:val="single" w:color="auto" w:sz="4" w:space="0"/>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c>
          <w:tcPr>
            <w:tcW w:w="2304" w:type="dxa"/>
            <w:tcBorders>
              <w:top w:val="single" w:color="000000" w:sz="12" w:space="0"/>
              <w:bottom w:val="single" w:color="auto" w:sz="4" w:space="0"/>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模板编号</w:t>
            </w:r>
          </w:p>
        </w:tc>
        <w:tc>
          <w:tcPr>
            <w:tcW w:w="1525" w:type="dxa"/>
            <w:tcBorders>
              <w:top w:val="single" w:color="000000" w:sz="12" w:space="0"/>
              <w:bottom w:val="single" w:color="auto" w:sz="4" w:space="0"/>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op w:val="single" w:color="auto" w:sz="4" w:space="0"/>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项次</w:t>
            </w:r>
          </w:p>
        </w:tc>
        <w:tc>
          <w:tcPr>
            <w:tcW w:w="2552" w:type="dxa"/>
            <w:tcBorders>
              <w:top w:val="single" w:color="auto" w:sz="4" w:space="0"/>
            </w:tcBorders>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检查内容</w:t>
            </w:r>
          </w:p>
        </w:tc>
        <w:tc>
          <w:tcPr>
            <w:tcW w:w="2515" w:type="dxa"/>
            <w:tcBorders>
              <w:top w:val="single" w:color="auto" w:sz="4" w:space="0"/>
            </w:tcBorders>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要求</w:t>
            </w:r>
          </w:p>
        </w:tc>
        <w:tc>
          <w:tcPr>
            <w:tcW w:w="2304" w:type="dxa"/>
            <w:tcBorders>
              <w:top w:val="single" w:color="auto" w:sz="4" w:space="0"/>
            </w:tcBorders>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检查情况及处理结果</w:t>
            </w:r>
          </w:p>
        </w:tc>
        <w:tc>
          <w:tcPr>
            <w:tcW w:w="1525" w:type="dxa"/>
            <w:tcBorders>
              <w:top w:val="single" w:color="auto" w:sz="4" w:space="0"/>
              <w:tl2br w:val="nil"/>
              <w:tr2bl w:val="nil"/>
            </w:tcBorders>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检查人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1</w:t>
            </w:r>
          </w:p>
        </w:tc>
        <w:tc>
          <w:tcPr>
            <w:tcW w:w="2552"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出厂合格证、自检记录</w:t>
            </w: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齐全</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2</w:t>
            </w:r>
          </w:p>
        </w:tc>
        <w:tc>
          <w:tcPr>
            <w:tcW w:w="2552"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模板面板</w:t>
            </w: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无污染、无破损、表面清洁</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3</w:t>
            </w:r>
          </w:p>
        </w:tc>
        <w:tc>
          <w:tcPr>
            <w:tcW w:w="2552"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模板蝉缝</w:t>
            </w: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符合方案要求</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4</w:t>
            </w:r>
          </w:p>
        </w:tc>
        <w:tc>
          <w:tcPr>
            <w:tcW w:w="2552"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模板拼装形式</w:t>
            </w: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符合方案要求</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5</w:t>
            </w:r>
          </w:p>
        </w:tc>
        <w:tc>
          <w:tcPr>
            <w:tcW w:w="2552"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模板配套的夹具、螺栓、螺栓孔眼保护垫圈</w:t>
            </w: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齐全</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6</w:t>
            </w:r>
          </w:p>
        </w:tc>
        <w:tc>
          <w:tcPr>
            <w:tcW w:w="2552"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模板侧边处理</w:t>
            </w: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侧边垂直</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7</w:t>
            </w:r>
          </w:p>
        </w:tc>
        <w:tc>
          <w:tcPr>
            <w:tcW w:w="2552"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竖向龙骨间距</w:t>
            </w: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≤300mm，符合设计要求</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vMerge w:val="restart"/>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8</w:t>
            </w:r>
          </w:p>
        </w:tc>
        <w:tc>
          <w:tcPr>
            <w:tcW w:w="2552" w:type="dxa"/>
            <w:vMerge w:val="restart"/>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表面平整度</w:t>
            </w: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2mm（饰面清水模板）</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vMerge w:val="continue"/>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c>
          <w:tcPr>
            <w:tcW w:w="2552" w:type="dxa"/>
            <w:vMerge w:val="continue"/>
            <w:shd w:val="clear" w:color="auto" w:fill="auto"/>
          </w:tcPr>
          <w:p>
            <w:pPr>
              <w:autoSpaceDE w:val="0"/>
              <w:autoSpaceDN w:val="0"/>
              <w:adjustRightInd w:val="0"/>
              <w:snapToGrid w:val="0"/>
              <w:ind w:firstLine="0" w:firstLineChars="0"/>
              <w:jc w:val="center"/>
              <w:rPr>
                <w:b w:val="0"/>
                <w:bCs/>
                <w:color w:val="000000"/>
                <w:sz w:val="18"/>
                <w:szCs w:val="18"/>
              </w:rPr>
            </w:pP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3mm（普通清水模板）</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vMerge w:val="restart"/>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9</w:t>
            </w:r>
          </w:p>
        </w:tc>
        <w:tc>
          <w:tcPr>
            <w:tcW w:w="2552" w:type="dxa"/>
            <w:vMerge w:val="restart"/>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面板拉对角线</w:t>
            </w: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2mm（饰面清水模板）</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vMerge w:val="continue"/>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c>
          <w:tcPr>
            <w:tcW w:w="2552" w:type="dxa"/>
            <w:vMerge w:val="continue"/>
            <w:shd w:val="clear" w:color="auto" w:fill="auto"/>
          </w:tcPr>
          <w:p>
            <w:pPr>
              <w:autoSpaceDE w:val="0"/>
              <w:autoSpaceDN w:val="0"/>
              <w:adjustRightInd w:val="0"/>
              <w:snapToGrid w:val="0"/>
              <w:ind w:firstLine="0" w:firstLineChars="0"/>
              <w:jc w:val="center"/>
              <w:rPr>
                <w:b w:val="0"/>
                <w:bCs/>
                <w:color w:val="000000"/>
                <w:sz w:val="18"/>
                <w:szCs w:val="18"/>
              </w:rPr>
            </w:pP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3mm（普通清水模板）</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10</w:t>
            </w:r>
          </w:p>
        </w:tc>
        <w:tc>
          <w:tcPr>
            <w:tcW w:w="2552"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单排钉眼间距</w:t>
            </w: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钉眼 150～300mm，规则</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11</w:t>
            </w:r>
          </w:p>
        </w:tc>
        <w:tc>
          <w:tcPr>
            <w:tcW w:w="2552"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对拉螺栓孔中心线偏移</w:t>
            </w: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1mm（拉线、尺量）</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12</w:t>
            </w:r>
          </w:p>
        </w:tc>
        <w:tc>
          <w:tcPr>
            <w:tcW w:w="2552"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螺栓直径偏差</w:t>
            </w:r>
          </w:p>
        </w:tc>
        <w:tc>
          <w:tcPr>
            <w:tcW w:w="2515" w:type="dxa"/>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0.25mm（游标卡尺）</w:t>
            </w:r>
          </w:p>
        </w:tc>
        <w:tc>
          <w:tcPr>
            <w:tcW w:w="2304" w:type="dxa"/>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75" w:type="dxa"/>
            <w:tcBorders>
              <w:top w:val="single" w:color="000000" w:sz="6" w:space="0"/>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r>
              <w:rPr>
                <w:b w:val="0"/>
                <w:bCs w:val="0"/>
                <w:color w:val="000000"/>
                <w:sz w:val="18"/>
                <w:szCs w:val="18"/>
              </w:rPr>
              <w:t>13</w:t>
            </w:r>
          </w:p>
        </w:tc>
        <w:tc>
          <w:tcPr>
            <w:tcW w:w="2552" w:type="dxa"/>
            <w:tcBorders>
              <w:top w:val="single" w:color="000000" w:sz="6" w:space="0"/>
              <w:tl2br w:val="nil"/>
              <w:tr2bl w:val="nil"/>
            </w:tcBorders>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明缝条截面尺寸偏差</w:t>
            </w:r>
          </w:p>
        </w:tc>
        <w:tc>
          <w:tcPr>
            <w:tcW w:w="2515" w:type="dxa"/>
            <w:tcBorders>
              <w:top w:val="single" w:color="000000" w:sz="6" w:space="0"/>
              <w:tl2br w:val="nil"/>
              <w:tr2bl w:val="nil"/>
            </w:tcBorders>
            <w:shd w:val="clear" w:color="auto" w:fill="auto"/>
          </w:tcPr>
          <w:p>
            <w:pPr>
              <w:autoSpaceDE w:val="0"/>
              <w:autoSpaceDN w:val="0"/>
              <w:adjustRightInd w:val="0"/>
              <w:snapToGrid w:val="0"/>
              <w:ind w:firstLine="0" w:firstLineChars="0"/>
              <w:jc w:val="center"/>
              <w:rPr>
                <w:b w:val="0"/>
                <w:bCs/>
                <w:color w:val="000000"/>
                <w:sz w:val="18"/>
                <w:szCs w:val="18"/>
              </w:rPr>
            </w:pPr>
            <w:r>
              <w:rPr>
                <w:b w:val="0"/>
                <w:bCs/>
                <w:color w:val="000000"/>
                <w:sz w:val="18"/>
                <w:szCs w:val="18"/>
              </w:rPr>
              <w:t>1mm（尺量）</w:t>
            </w:r>
          </w:p>
        </w:tc>
        <w:tc>
          <w:tcPr>
            <w:tcW w:w="2304" w:type="dxa"/>
            <w:tcBorders>
              <w:top w:val="single" w:color="000000" w:sz="6" w:space="0"/>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c>
          <w:tcPr>
            <w:tcW w:w="1525" w:type="dxa"/>
            <w:tcBorders>
              <w:top w:val="single" w:color="000000" w:sz="6" w:space="0"/>
              <w:tl2br w:val="nil"/>
              <w:tr2bl w:val="nil"/>
            </w:tcBorders>
            <w:shd w:val="clear" w:color="auto" w:fill="auto"/>
          </w:tcPr>
          <w:p>
            <w:pPr>
              <w:autoSpaceDE w:val="0"/>
              <w:autoSpaceDN w:val="0"/>
              <w:adjustRightInd w:val="0"/>
              <w:snapToGrid w:val="0"/>
              <w:ind w:firstLine="0" w:firstLineChars="0"/>
              <w:jc w:val="center"/>
              <w:rPr>
                <w:b/>
                <w:bCs/>
                <w:color w:val="000000"/>
                <w:sz w:val="18"/>
                <w:szCs w:val="18"/>
              </w:rPr>
            </w:pPr>
          </w:p>
        </w:tc>
      </w:tr>
    </w:tbl>
    <w:p>
      <w:pPr>
        <w:adjustRightInd w:val="0"/>
        <w:snapToGrid w:val="0"/>
        <w:ind w:firstLine="0" w:firstLineChars="0"/>
        <w:jc w:val="center"/>
        <w:rPr>
          <w:rFonts w:eastAsia="黑体"/>
          <w:b/>
          <w:color w:val="000000"/>
          <w:sz w:val="21"/>
          <w:szCs w:val="21"/>
        </w:rPr>
      </w:pPr>
      <w:r>
        <w:rPr>
          <w:rFonts w:hint="eastAsia" w:eastAsia="黑体"/>
          <w:b/>
          <w:color w:val="000000"/>
          <w:sz w:val="21"/>
          <w:szCs w:val="21"/>
        </w:rPr>
        <w:t>表</w:t>
      </w:r>
      <w:r>
        <w:rPr>
          <w:rFonts w:eastAsia="黑体"/>
          <w:b/>
          <w:color w:val="000000"/>
          <w:sz w:val="21"/>
          <w:szCs w:val="21"/>
        </w:rPr>
        <w:t xml:space="preserve">C.0.2 </w:t>
      </w:r>
      <w:r>
        <w:rPr>
          <w:rFonts w:hint="eastAsia" w:eastAsia="黑体"/>
          <w:b/>
          <w:color w:val="000000"/>
          <w:sz w:val="21"/>
          <w:szCs w:val="21"/>
        </w:rPr>
        <w:t>清水混凝土模板验收允许偏差和检验方法（添加预埋件允许偏差）</w:t>
      </w:r>
    </w:p>
    <w:tbl>
      <w:tblPr>
        <w:tblStyle w:val="35"/>
        <w:tblW w:w="958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85"/>
        <w:gridCol w:w="2550"/>
        <w:gridCol w:w="1834"/>
        <w:gridCol w:w="2039"/>
        <w:gridCol w:w="247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5" w:type="dxa"/>
            <w:vMerge w:val="restart"/>
            <w:tcBorders>
              <w:bottom w:val="single" w:color="000000" w:sz="12" w:space="0"/>
              <w:insideH w:val="single" w:sz="12" w:space="0"/>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项次</w:t>
            </w:r>
          </w:p>
        </w:tc>
        <w:tc>
          <w:tcPr>
            <w:tcW w:w="2550" w:type="dxa"/>
            <w:vMerge w:val="restart"/>
            <w:tcBorders>
              <w:bottom w:val="single" w:color="000000" w:sz="12" w:space="0"/>
              <w:insideH w:val="single" w:sz="12" w:space="0"/>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项目</w:t>
            </w:r>
          </w:p>
        </w:tc>
        <w:tc>
          <w:tcPr>
            <w:tcW w:w="3873" w:type="dxa"/>
            <w:gridSpan w:val="2"/>
            <w:tcBorders>
              <w:top w:val="single" w:color="000000" w:sz="12" w:space="0"/>
              <w:bottom w:val="single" w:color="auto" w:sz="4" w:space="0"/>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允许偏差</w:t>
            </w:r>
          </w:p>
        </w:tc>
        <w:tc>
          <w:tcPr>
            <w:tcW w:w="2472" w:type="dxa"/>
            <w:vMerge w:val="restart"/>
            <w:tcBorders>
              <w:bottom w:val="single" w:color="000000" w:sz="12" w:space="0"/>
              <w:insideH w:val="single" w:sz="12" w:space="0"/>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检验方法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 w:hRule="atLeast"/>
          <w:jc w:val="center"/>
        </w:trPr>
        <w:tc>
          <w:tcPr>
            <w:tcW w:w="685" w:type="dxa"/>
            <w:vMerge w:val="continue"/>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p>
        </w:tc>
        <w:tc>
          <w:tcPr>
            <w:tcW w:w="2550" w:type="dxa"/>
            <w:vMerge w:val="continue"/>
            <w:shd w:val="clear" w:color="auto" w:fill="auto"/>
            <w:vAlign w:val="center"/>
          </w:tcPr>
          <w:p>
            <w:pPr>
              <w:adjustRightInd w:val="0"/>
              <w:snapToGrid w:val="0"/>
              <w:ind w:firstLine="0" w:firstLineChars="0"/>
              <w:jc w:val="center"/>
              <w:rPr>
                <w:b w:val="0"/>
                <w:bCs/>
                <w:color w:val="000000"/>
                <w:sz w:val="18"/>
                <w:szCs w:val="18"/>
              </w:rPr>
            </w:pPr>
          </w:p>
        </w:tc>
        <w:tc>
          <w:tcPr>
            <w:tcW w:w="1834" w:type="dxa"/>
            <w:tcBorders>
              <w:top w:val="single" w:color="auto" w:sz="4" w:space="0"/>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饰面清水混凝土</w:t>
            </w:r>
          </w:p>
        </w:tc>
        <w:tc>
          <w:tcPr>
            <w:tcW w:w="2039" w:type="dxa"/>
            <w:tcBorders>
              <w:top w:val="single" w:color="auto" w:sz="4" w:space="0"/>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普通清水混凝土</w:t>
            </w:r>
          </w:p>
        </w:tc>
        <w:tc>
          <w:tcPr>
            <w:tcW w:w="2472" w:type="dxa"/>
            <w:vMerge w:val="continue"/>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85"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1</w:t>
            </w:r>
          </w:p>
        </w:tc>
        <w:tc>
          <w:tcPr>
            <w:tcW w:w="2550"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模板高度</w:t>
            </w:r>
          </w:p>
        </w:tc>
        <w:tc>
          <w:tcPr>
            <w:tcW w:w="1834"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±2</w:t>
            </w:r>
          </w:p>
        </w:tc>
        <w:tc>
          <w:tcPr>
            <w:tcW w:w="2039"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±2</w:t>
            </w:r>
          </w:p>
        </w:tc>
        <w:tc>
          <w:tcPr>
            <w:tcW w:w="2472"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卷尺量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85"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2</w:t>
            </w:r>
          </w:p>
        </w:tc>
        <w:tc>
          <w:tcPr>
            <w:tcW w:w="2550"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模板宽度</w:t>
            </w:r>
          </w:p>
        </w:tc>
        <w:tc>
          <w:tcPr>
            <w:tcW w:w="1834"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±1</w:t>
            </w:r>
          </w:p>
        </w:tc>
        <w:tc>
          <w:tcPr>
            <w:tcW w:w="2039"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±1</w:t>
            </w:r>
          </w:p>
        </w:tc>
        <w:tc>
          <w:tcPr>
            <w:tcW w:w="2472"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卷尺量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85"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3</w:t>
            </w:r>
          </w:p>
        </w:tc>
        <w:tc>
          <w:tcPr>
            <w:tcW w:w="2550"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模板板面对角线差</w:t>
            </w:r>
          </w:p>
        </w:tc>
        <w:tc>
          <w:tcPr>
            <w:tcW w:w="1834"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≤2</w:t>
            </w:r>
          </w:p>
        </w:tc>
        <w:tc>
          <w:tcPr>
            <w:tcW w:w="2039"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≤3</w:t>
            </w:r>
          </w:p>
        </w:tc>
        <w:tc>
          <w:tcPr>
            <w:tcW w:w="2472"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卷尺量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85"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4</w:t>
            </w:r>
          </w:p>
        </w:tc>
        <w:tc>
          <w:tcPr>
            <w:tcW w:w="2550"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板面平整度</w:t>
            </w:r>
          </w:p>
        </w:tc>
        <w:tc>
          <w:tcPr>
            <w:tcW w:w="1834"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≤2</w:t>
            </w:r>
          </w:p>
        </w:tc>
        <w:tc>
          <w:tcPr>
            <w:tcW w:w="2039"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≤3</w:t>
            </w:r>
          </w:p>
        </w:tc>
        <w:tc>
          <w:tcPr>
            <w:tcW w:w="2472"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2m靠尺及塞尺量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85"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5</w:t>
            </w:r>
          </w:p>
        </w:tc>
        <w:tc>
          <w:tcPr>
            <w:tcW w:w="2550"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边肋平直度</w:t>
            </w:r>
          </w:p>
        </w:tc>
        <w:tc>
          <w:tcPr>
            <w:tcW w:w="1834"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≤2</w:t>
            </w:r>
          </w:p>
        </w:tc>
        <w:tc>
          <w:tcPr>
            <w:tcW w:w="2039"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≤2</w:t>
            </w:r>
          </w:p>
        </w:tc>
        <w:tc>
          <w:tcPr>
            <w:tcW w:w="2472"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2m靠尺及塞尺量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85"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6</w:t>
            </w:r>
          </w:p>
        </w:tc>
        <w:tc>
          <w:tcPr>
            <w:tcW w:w="2550"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相邻面板拼缝高低差</w:t>
            </w:r>
          </w:p>
        </w:tc>
        <w:tc>
          <w:tcPr>
            <w:tcW w:w="1834"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≤0.5</w:t>
            </w:r>
          </w:p>
        </w:tc>
        <w:tc>
          <w:tcPr>
            <w:tcW w:w="2039"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≤1.0</w:t>
            </w:r>
          </w:p>
        </w:tc>
        <w:tc>
          <w:tcPr>
            <w:tcW w:w="2472"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平尺及塞尺量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85"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7</w:t>
            </w:r>
          </w:p>
        </w:tc>
        <w:tc>
          <w:tcPr>
            <w:tcW w:w="2550"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相邻面板拼缝间隙</w:t>
            </w:r>
          </w:p>
        </w:tc>
        <w:tc>
          <w:tcPr>
            <w:tcW w:w="1834"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≤0.8</w:t>
            </w:r>
          </w:p>
        </w:tc>
        <w:tc>
          <w:tcPr>
            <w:tcW w:w="2039"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≤0.8</w:t>
            </w:r>
          </w:p>
        </w:tc>
        <w:tc>
          <w:tcPr>
            <w:tcW w:w="2472"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塞尺量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85"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8</w:t>
            </w:r>
          </w:p>
        </w:tc>
        <w:tc>
          <w:tcPr>
            <w:tcW w:w="2550"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连接孔中心距</w:t>
            </w:r>
          </w:p>
        </w:tc>
        <w:tc>
          <w:tcPr>
            <w:tcW w:w="1834"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±1</w:t>
            </w:r>
          </w:p>
        </w:tc>
        <w:tc>
          <w:tcPr>
            <w:tcW w:w="2039" w:type="dxa"/>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±1</w:t>
            </w:r>
          </w:p>
        </w:tc>
        <w:tc>
          <w:tcPr>
            <w:tcW w:w="2472" w:type="dxa"/>
            <w:tcBorders>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游标卡尺量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85" w:type="dxa"/>
            <w:tcBorders>
              <w:top w:val="single" w:color="000000" w:sz="6" w:space="0"/>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val="0"/>
                <w:color w:val="000000"/>
                <w:sz w:val="18"/>
                <w:szCs w:val="18"/>
              </w:rPr>
              <w:t>9</w:t>
            </w:r>
          </w:p>
        </w:tc>
        <w:tc>
          <w:tcPr>
            <w:tcW w:w="2550" w:type="dxa"/>
            <w:tcBorders>
              <w:top w:val="single" w:color="000000" w:sz="6" w:space="0"/>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连接孔中心与板面间距</w:t>
            </w:r>
          </w:p>
        </w:tc>
        <w:tc>
          <w:tcPr>
            <w:tcW w:w="1834" w:type="dxa"/>
            <w:tcBorders>
              <w:top w:val="single" w:color="000000" w:sz="6" w:space="0"/>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±0.5</w:t>
            </w:r>
          </w:p>
        </w:tc>
        <w:tc>
          <w:tcPr>
            <w:tcW w:w="2039" w:type="dxa"/>
            <w:tcBorders>
              <w:top w:val="single" w:color="000000" w:sz="6" w:space="0"/>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±0.8</w:t>
            </w:r>
          </w:p>
        </w:tc>
        <w:tc>
          <w:tcPr>
            <w:tcW w:w="2472" w:type="dxa"/>
            <w:tcBorders>
              <w:top w:val="single" w:color="000000" w:sz="6" w:space="0"/>
              <w:tl2br w:val="nil"/>
              <w:tr2bl w:val="nil"/>
            </w:tcBorders>
            <w:shd w:val="clear" w:color="auto" w:fill="auto"/>
            <w:vAlign w:val="center"/>
          </w:tcPr>
          <w:p>
            <w:pPr>
              <w:adjustRightInd w:val="0"/>
              <w:snapToGrid w:val="0"/>
              <w:ind w:firstLine="0" w:firstLineChars="0"/>
              <w:jc w:val="center"/>
              <w:rPr>
                <w:b w:val="0"/>
                <w:bCs/>
                <w:color w:val="000000"/>
                <w:sz w:val="18"/>
                <w:szCs w:val="18"/>
              </w:rPr>
            </w:pPr>
            <w:r>
              <w:rPr>
                <w:b w:val="0"/>
                <w:bCs/>
                <w:color w:val="000000"/>
                <w:sz w:val="18"/>
                <w:szCs w:val="18"/>
              </w:rPr>
              <w:t>游标卡尺量</w:t>
            </w:r>
          </w:p>
        </w:tc>
      </w:tr>
    </w:tbl>
    <w:p>
      <w:pPr>
        <w:ind w:firstLine="0" w:firstLineChars="0"/>
      </w:pPr>
    </w:p>
    <w:p>
      <w:pPr>
        <w:widowControl/>
        <w:spacing w:line="240" w:lineRule="auto"/>
        <w:ind w:firstLine="0" w:firstLineChars="0"/>
        <w:jc w:val="left"/>
      </w:pPr>
      <w:r>
        <w:br w:type="page"/>
      </w:r>
    </w:p>
    <w:p>
      <w:pPr>
        <w:keepNext/>
        <w:keepLines/>
        <w:adjustRightInd w:val="0"/>
        <w:snapToGrid w:val="0"/>
        <w:spacing w:before="326" w:beforeLines="100" w:after="326" w:afterLines="100"/>
        <w:ind w:firstLine="0" w:firstLineChars="0"/>
        <w:jc w:val="left"/>
        <w:outlineLvl w:val="0"/>
        <w:rPr>
          <w:b/>
          <w:bCs/>
          <w:kern w:val="44"/>
          <w:sz w:val="36"/>
          <w:szCs w:val="44"/>
        </w:rPr>
      </w:pPr>
      <w:bookmarkStart w:id="809" w:name="_Toc136005392"/>
      <w:r>
        <w:rPr>
          <w:rFonts w:hint="eastAsia"/>
          <w:b/>
          <w:bCs/>
          <w:kern w:val="44"/>
          <w:sz w:val="36"/>
          <w:szCs w:val="44"/>
        </w:rPr>
        <w:t>附录</w:t>
      </w:r>
      <w:r>
        <w:rPr>
          <w:b/>
          <w:bCs/>
          <w:kern w:val="44"/>
          <w:sz w:val="36"/>
          <w:szCs w:val="44"/>
        </w:rPr>
        <w:t xml:space="preserve">D  </w:t>
      </w:r>
      <w:r>
        <w:rPr>
          <w:rFonts w:hint="eastAsia"/>
          <w:b/>
          <w:bCs/>
          <w:kern w:val="44"/>
          <w:sz w:val="36"/>
          <w:szCs w:val="44"/>
        </w:rPr>
        <w:t>混凝土成品保护、成品修补与喷涂施工</w:t>
      </w:r>
      <w:bookmarkEnd w:id="809"/>
    </w:p>
    <w:p>
      <w:pPr>
        <w:pStyle w:val="55"/>
        <w:ind w:firstLine="0"/>
        <w:jc w:val="center"/>
        <w:rPr>
          <w:b/>
        </w:rPr>
      </w:pPr>
      <w:r>
        <w:rPr>
          <w:rFonts w:hint="eastAsia"/>
          <w:b/>
        </w:rPr>
        <w:t>混凝土成品保护</w:t>
      </w:r>
    </w:p>
    <w:p>
      <w:pPr>
        <w:pStyle w:val="8"/>
        <w:ind w:firstLine="480"/>
      </w:pPr>
      <w:r>
        <w:rPr>
          <w:rFonts w:hint="eastAsia"/>
          <w:color w:val="000000"/>
        </w:rPr>
        <w:t>1</w:t>
      </w:r>
      <w:r>
        <w:rPr>
          <w:color w:val="000000"/>
        </w:rPr>
        <w:t xml:space="preserve">  </w:t>
      </w:r>
      <w:r>
        <w:t>现场应建立严格有效的混凝土成品保护制度，明确保护内容和责任，对易于污染和碰撞损坏的部位应制定专项保护措施；并设专职质检员对已浇筑的混凝土结构进行巡查</w:t>
      </w:r>
      <w:r>
        <w:rPr>
          <w:rFonts w:hint="eastAsia"/>
        </w:rPr>
        <w:t>；</w:t>
      </w:r>
    </w:p>
    <w:p>
      <w:pPr>
        <w:pStyle w:val="8"/>
        <w:ind w:firstLine="480"/>
      </w:pPr>
      <w:r>
        <w:rPr>
          <w:rFonts w:hint="eastAsia"/>
        </w:rPr>
        <w:t>2</w:t>
      </w:r>
      <w:r>
        <w:t xml:space="preserve">  当挂架、脚手架、吊篮等与成品清水混凝土表面接触时，应使用橡胶板、聚苯板等衬垫材料保护，避免划伤混凝土面</w:t>
      </w:r>
      <w:r>
        <w:rPr>
          <w:rFonts w:hint="eastAsia"/>
        </w:rPr>
        <w:t>；</w:t>
      </w:r>
    </w:p>
    <w:p>
      <w:pPr>
        <w:pStyle w:val="8"/>
        <w:ind w:firstLine="480"/>
      </w:pPr>
      <w:r>
        <w:rPr>
          <w:rFonts w:hint="eastAsia"/>
        </w:rPr>
        <w:t>3</w:t>
      </w:r>
      <w:r>
        <w:t xml:space="preserve">  </w:t>
      </w:r>
      <w:r>
        <w:rPr>
          <w:rFonts w:hint="eastAsia"/>
        </w:rPr>
        <w:t>在</w:t>
      </w:r>
      <w:r>
        <w:t>水平施工缝处，每次混凝土浇筑完成后宜采取截水引流措施，保护已浇筑混凝土成品</w:t>
      </w:r>
      <w:r>
        <w:rPr>
          <w:rFonts w:hint="eastAsia"/>
        </w:rPr>
        <w:t>；</w:t>
      </w:r>
    </w:p>
    <w:p>
      <w:pPr>
        <w:pStyle w:val="55"/>
      </w:pPr>
      <w:r>
        <w:rPr>
          <w:rFonts w:hint="eastAsia"/>
        </w:rPr>
        <w:t>4</w:t>
      </w:r>
      <w:r>
        <w:t xml:space="preserve">  严格控制拆模时间和拆模程序，防止因时间控制不当或操作粗犷造成混凝土板面、棱角和线条等损伤</w:t>
      </w:r>
      <w:r>
        <w:rPr>
          <w:rFonts w:hint="eastAsia"/>
        </w:rPr>
        <w:t>。</w:t>
      </w:r>
    </w:p>
    <w:p>
      <w:pPr>
        <w:pStyle w:val="55"/>
        <w:ind w:firstLine="0"/>
        <w:jc w:val="center"/>
        <w:rPr>
          <w:b/>
        </w:rPr>
      </w:pPr>
      <w:r>
        <w:rPr>
          <w:rFonts w:hint="eastAsia"/>
          <w:b/>
        </w:rPr>
        <w:t>混凝土成品修补</w:t>
      </w:r>
    </w:p>
    <w:p>
      <w:pPr>
        <w:pStyle w:val="8"/>
        <w:ind w:firstLine="480"/>
      </w:pPr>
      <w:r>
        <w:rPr>
          <w:color w:val="000000"/>
        </w:rPr>
        <w:t>1</w:t>
      </w:r>
      <w:r>
        <w:rPr>
          <w:rFonts w:hint="eastAsia"/>
          <w:color w:val="000000"/>
        </w:rPr>
        <w:t xml:space="preserve"> </w:t>
      </w:r>
      <w:r>
        <w:rPr>
          <w:color w:val="000000"/>
        </w:rPr>
        <w:t xml:space="preserve"> </w:t>
      </w:r>
      <w:r>
        <w:t>养护</w:t>
      </w:r>
      <w:r>
        <w:rPr>
          <w:rFonts w:hint="eastAsia"/>
        </w:rPr>
        <w:t>完成后，采用高粘结聚合物腻子对基面局部轻度处理，修补部位或色差部位采用微成膜技术进行色差调控，达到与整体基面协调一致的效果；</w:t>
      </w:r>
    </w:p>
    <w:p>
      <w:pPr>
        <w:pStyle w:val="8"/>
        <w:ind w:firstLine="480"/>
      </w:pPr>
      <w:r>
        <w:rPr>
          <w:rFonts w:hint="eastAsia"/>
        </w:rPr>
        <w:t>2</w:t>
      </w:r>
      <w:r>
        <w:t xml:space="preserve">  模板拆除后，应对拉螺栓孔眼进行封堵处理</w:t>
      </w:r>
      <w:r>
        <w:rPr>
          <w:rFonts w:hint="eastAsia"/>
        </w:rPr>
        <w:t>，封堵处理应符合以下要求：</w:t>
      </w:r>
    </w:p>
    <w:p>
      <w:pPr>
        <w:pStyle w:val="8"/>
        <w:ind w:firstLine="960" w:firstLineChars="400"/>
      </w:pPr>
      <w:r>
        <w:rPr>
          <w:rFonts w:hint="eastAsia"/>
        </w:rPr>
        <w:t>1）桥塔表面预埋件埋设应尽量采用预留孔洞形式；</w:t>
      </w:r>
    </w:p>
    <w:p>
      <w:pPr>
        <w:pStyle w:val="8"/>
        <w:ind w:firstLine="960" w:firstLineChars="400"/>
      </w:pPr>
      <w:r>
        <w:t>2</w:t>
      </w:r>
      <w:r>
        <w:rPr>
          <w:rFonts w:hint="eastAsia"/>
        </w:rPr>
        <w:t>）垂直对拉螺栓孔眼，吊模宜采用竹胶板，紧贴混凝土结构底面，顶部设计设置吊梁固定，吊模尺寸大于预留孔直径，防止漏浆。对于直径≤2</w:t>
      </w:r>
      <w:r>
        <w:t>0mm</w:t>
      </w:r>
      <w:r>
        <w:rPr>
          <w:rFonts w:hint="eastAsia"/>
        </w:rPr>
        <w:t>的预留孔，宜使用环氧砂浆进行封堵，其余预留孔采用混凝土进行封堵；</w:t>
      </w:r>
    </w:p>
    <w:p>
      <w:pPr>
        <w:pStyle w:val="8"/>
        <w:ind w:firstLine="960" w:firstLineChars="400"/>
      </w:pPr>
      <w:r>
        <w:t>3</w:t>
      </w:r>
      <w:r>
        <w:rPr>
          <w:rFonts w:hint="eastAsia"/>
        </w:rPr>
        <w:t>）水平对拉螺栓孔眼清理预留孔后，封堵端头进行压浆处理；</w:t>
      </w:r>
    </w:p>
    <w:p>
      <w:pPr>
        <w:pStyle w:val="8"/>
        <w:ind w:firstLine="960" w:firstLineChars="400"/>
      </w:pPr>
      <w:r>
        <w:t>4</w:t>
      </w:r>
      <w:r>
        <w:rPr>
          <w:rFonts w:hint="eastAsia"/>
        </w:rPr>
        <w:t>）宜采用微膨胀细石混凝土进行封堵，调制颜色应于清水混凝土基本相同，且不应低于设计混凝土强度；</w:t>
      </w:r>
    </w:p>
    <w:p>
      <w:pPr>
        <w:pStyle w:val="8"/>
        <w:ind w:firstLine="480"/>
      </w:pPr>
      <w:r>
        <w:rPr>
          <w:rFonts w:hint="eastAsia"/>
        </w:rPr>
        <w:t>3</w:t>
      </w:r>
      <w:r>
        <w:t xml:space="preserve">  混凝土拆模以后，应对影响成品表面质量的局部缺陷及时修补。修补材料宜采用混凝土原配合比的水泥与白色硅酸盐水泥、建筑胶乳调制成颜色与混凝土基本相同的水泥浆（或砂浆</w:t>
      </w:r>
      <w:r>
        <w:rPr>
          <w:rFonts w:hint="eastAsia"/>
        </w:rPr>
        <w:t>）</w:t>
      </w:r>
      <w:r>
        <w:t>，且应首先在样板构件上做试验，优选适宜的修补方法和材料配比</w:t>
      </w:r>
      <w:r>
        <w:rPr>
          <w:rFonts w:hint="eastAsia"/>
        </w:rPr>
        <w:t>；</w:t>
      </w:r>
    </w:p>
    <w:p>
      <w:pPr>
        <w:pStyle w:val="8"/>
        <w:ind w:firstLine="480"/>
      </w:pPr>
      <w:r>
        <w:rPr>
          <w:rFonts w:hint="eastAsia"/>
        </w:rPr>
        <w:t>4</w:t>
      </w:r>
      <w:r>
        <w:t xml:space="preserve">  混凝土成品表面细粒污染物可采用细砂纸打磨清除，并应避免损伤混凝土表面光洁度</w:t>
      </w:r>
      <w:r>
        <w:rPr>
          <w:rFonts w:hint="eastAsia"/>
        </w:rPr>
        <w:t>。</w:t>
      </w:r>
    </w:p>
    <w:p>
      <w:pPr>
        <w:ind w:firstLine="480"/>
      </w:pPr>
      <w:r>
        <w:rPr>
          <w:rFonts w:hint="eastAsia"/>
        </w:rPr>
        <w:t>5</w:t>
      </w:r>
      <w:r>
        <w:t xml:space="preserve">  </w:t>
      </w:r>
      <w:r>
        <w:rPr>
          <w:rFonts w:hint="eastAsia"/>
        </w:rPr>
        <w:t>当出现影响清水混凝土外观的质量问题，如表面裂缝、气泡、蜂窝、麻面、露筋等，应进行修补，应符合以下规定：</w:t>
      </w:r>
    </w:p>
    <w:p>
      <w:pPr>
        <w:pStyle w:val="8"/>
        <w:ind w:firstLine="960" w:firstLineChars="400"/>
      </w:pPr>
      <w:r>
        <w:rPr>
          <w:rFonts w:hint="eastAsia"/>
        </w:rPr>
        <w:t>1）裂缝及水线：修补完成后表观无明显裂缝及水线。</w:t>
      </w:r>
    </w:p>
    <w:p>
      <w:pPr>
        <w:pStyle w:val="8"/>
        <w:ind w:firstLine="960" w:firstLineChars="400"/>
      </w:pPr>
      <w:r>
        <w:rPr>
          <w:rFonts w:hint="eastAsia"/>
        </w:rPr>
        <w:t>2）气泡：直径超过5mm 的气泡应进行修补，部分细小气泡可不做修补。</w:t>
      </w:r>
    </w:p>
    <w:p>
      <w:pPr>
        <w:pStyle w:val="8"/>
        <w:ind w:firstLine="960" w:firstLineChars="400"/>
      </w:pPr>
      <w:r>
        <w:rPr>
          <w:rFonts w:hint="eastAsia"/>
        </w:rPr>
        <w:t>3）蜂窝：对小蜂窝，洗刷干净后，采用水泥砂浆抹平压实；较大蜂窝，凿去薄弱松散颗粒，洗净后支模，用高一强度等级的细石混凝土仔细填塞捣实；较深蜂窝可在其内部埋压浆管和排气管，表面抹砂浆或浇筑混凝土封闭后进行水泥压浆处理。</w:t>
      </w:r>
    </w:p>
    <w:p>
      <w:pPr>
        <w:pStyle w:val="8"/>
        <w:ind w:firstLine="960" w:firstLineChars="400"/>
      </w:pPr>
      <w:r>
        <w:rPr>
          <w:rFonts w:hint="eastAsia"/>
        </w:rPr>
        <w:t>4）麻面：表面做粉刷的可不处理，表面不做粉刷的，应在麻面部位充分湿润 后用水泥砂浆抹平压光。</w:t>
      </w:r>
    </w:p>
    <w:p>
      <w:pPr>
        <w:pStyle w:val="8"/>
        <w:ind w:firstLine="960" w:firstLineChars="400"/>
      </w:pPr>
      <w:r>
        <w:rPr>
          <w:rFonts w:hint="eastAsia"/>
        </w:rPr>
        <w:t>5）露筋：表面露筋宜洗净后在表面抹水泥砂浆，露筋较深应处理好界面后用高一级细石混凝土填塞压实。</w:t>
      </w:r>
    </w:p>
    <w:p>
      <w:pPr>
        <w:pStyle w:val="55"/>
        <w:ind w:firstLine="0"/>
        <w:jc w:val="center"/>
        <w:rPr>
          <w:b/>
        </w:rPr>
      </w:pPr>
      <w:r>
        <w:rPr>
          <w:rFonts w:hint="eastAsia"/>
          <w:b/>
        </w:rPr>
        <w:t>混凝土表面保护涂料施工</w:t>
      </w:r>
    </w:p>
    <w:p>
      <w:pPr>
        <w:pStyle w:val="8"/>
        <w:ind w:firstLine="480"/>
        <w:rPr>
          <w:color w:val="000000"/>
        </w:rPr>
      </w:pPr>
      <w:r>
        <w:rPr>
          <w:rFonts w:hint="eastAsia"/>
        </w:rPr>
        <w:t>1</w:t>
      </w:r>
      <w:r>
        <w:t xml:space="preserve">  </w:t>
      </w:r>
      <w:r>
        <w:rPr>
          <w:color w:val="000000"/>
        </w:rPr>
        <w:t>普通清水混凝土的外表面宜喷涂透明或着色透明保护涂料，饰面清水混凝土的外表面应喷涂透明或着色透明保护涂料</w:t>
      </w:r>
      <w:r>
        <w:rPr>
          <w:rFonts w:hint="eastAsia"/>
          <w:color w:val="000000"/>
        </w:rPr>
        <w:t>；</w:t>
      </w:r>
    </w:p>
    <w:p>
      <w:pPr>
        <w:pStyle w:val="8"/>
        <w:ind w:firstLine="480"/>
        <w:rPr>
          <w:color w:val="000000"/>
        </w:rPr>
      </w:pPr>
      <w:r>
        <w:rPr>
          <w:rFonts w:hint="eastAsia"/>
          <w:color w:val="000000"/>
        </w:rPr>
        <w:t>2</w:t>
      </w:r>
      <w:r>
        <w:rPr>
          <w:color w:val="000000"/>
        </w:rPr>
        <w:t xml:space="preserve">  清水混凝土的外表面透明保护涂料的喷涂施工宜先做样板</w:t>
      </w:r>
      <w:r>
        <w:rPr>
          <w:rFonts w:hint="eastAsia"/>
          <w:color w:val="000000"/>
        </w:rPr>
        <w:t>；</w:t>
      </w:r>
    </w:p>
    <w:p>
      <w:pPr>
        <w:pStyle w:val="8"/>
        <w:ind w:firstLine="480"/>
        <w:rPr>
          <w:color w:val="000000"/>
        </w:rPr>
      </w:pPr>
      <w:r>
        <w:rPr>
          <w:color w:val="000000"/>
        </w:rPr>
        <w:t>3  喷涂施工前，应将整个混凝土外露面清理干净，可采用干净水冲洗或湿抹布擦洗，如遇油污、铁锈等，可先采用草酸、柠檬酸、洗涤剂等稀释液除污，再用干净水彻底冲洗干净，待干燥后方可进行喷涂施工</w:t>
      </w:r>
      <w:r>
        <w:rPr>
          <w:rFonts w:hint="eastAsia"/>
          <w:color w:val="000000"/>
        </w:rPr>
        <w:t>；</w:t>
      </w:r>
    </w:p>
    <w:p>
      <w:pPr>
        <w:pStyle w:val="8"/>
        <w:ind w:firstLine="480"/>
        <w:rPr>
          <w:color w:val="000000"/>
        </w:rPr>
      </w:pPr>
      <w:r>
        <w:rPr>
          <w:rFonts w:hint="eastAsia"/>
          <w:color w:val="000000"/>
        </w:rPr>
        <w:t>4</w:t>
      </w:r>
      <w:r>
        <w:rPr>
          <w:color w:val="000000"/>
        </w:rPr>
        <w:t xml:space="preserve">  喷涂应均匀、无遗漏，喷涂后面层装饰效果明显，膜层应色泽均匀、平整光洁、无流坠、刷痕。各涂层喷涂遍数及施工间隔时间应符合产品自身要求</w:t>
      </w:r>
      <w:r>
        <w:rPr>
          <w:rFonts w:hint="eastAsia"/>
          <w:color w:val="000000"/>
        </w:rPr>
        <w:t>；</w:t>
      </w:r>
    </w:p>
    <w:p>
      <w:pPr>
        <w:ind w:firstLine="0" w:firstLineChars="0"/>
        <w:rPr>
          <w:color w:val="000000"/>
        </w:rPr>
      </w:pPr>
      <w:r>
        <w:rPr>
          <w:rFonts w:hint="eastAsia"/>
          <w:color w:val="000000"/>
        </w:rPr>
        <w:t>5</w:t>
      </w:r>
      <w:r>
        <w:rPr>
          <w:color w:val="000000"/>
        </w:rPr>
        <w:t xml:space="preserve">  同一视觉范围内的保护涂料及施工工艺应一致，以保证清水混凝土表面颜色的一致性</w:t>
      </w:r>
      <w:r>
        <w:rPr>
          <w:rFonts w:hint="eastAsia"/>
          <w:color w:val="000000"/>
        </w:rPr>
        <w:t>。</w:t>
      </w:r>
    </w:p>
    <w:p>
      <w:pPr>
        <w:widowControl/>
        <w:spacing w:line="240" w:lineRule="auto"/>
        <w:ind w:firstLine="0" w:firstLineChars="0"/>
        <w:jc w:val="left"/>
        <w:rPr>
          <w:color w:val="000000"/>
        </w:rPr>
      </w:pPr>
    </w:p>
    <w:sectPr>
      <w:footerReference r:id="rId8" w:type="default"/>
      <w:pgSz w:w="11906" w:h="16838"/>
      <w:pgMar w:top="1440" w:right="1800" w:bottom="1440" w:left="1800" w:header="851" w:footer="992" w:gutter="0"/>
      <w:pgNumType w:fmt="decimal"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54150958"/>
                            <w:docPartObj>
                              <w:docPartGallery w:val="autotext"/>
                            </w:docPartObj>
                          </w:sdtPr>
                          <w:sdtContent>
                            <w:p>
                              <w:pPr>
                                <w:pStyle w:val="20"/>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554150958"/>
                      <w:docPartObj>
                        <w:docPartGallery w:val="autotext"/>
                      </w:docPartObj>
                    </w:sdtPr>
                    <w:sdtContent>
                      <w:p>
                        <w:pPr>
                          <w:pStyle w:val="20"/>
                          <w:ind w:firstLine="360"/>
                          <w:jc w:val="center"/>
                        </w:pPr>
                        <w:r>
                          <w:fldChar w:fldCharType="begin"/>
                        </w:r>
                        <w:r>
                          <w:instrText xml:space="preserve">PAGE   \* MERGEFORMAT</w:instrText>
                        </w:r>
                        <w:r>
                          <w:fldChar w:fldCharType="separate"/>
                        </w:r>
                        <w:r>
                          <w:rPr>
                            <w:lang w:val="zh-CN"/>
                          </w:rPr>
                          <w:t>2</w:t>
                        </w:r>
                        <w:r>
                          <w:fldChar w:fldCharType="end"/>
                        </w:r>
                      </w:p>
                    </w:sdtContent>
                  </w:sdt>
                  <w:p>
                    <w:pPr>
                      <w:pStyle w:val="8"/>
                    </w:pPr>
                  </w:p>
                </w:txbxContent>
              </v:textbox>
            </v:shape>
          </w:pict>
        </mc:Fallback>
      </mc:AlternateContent>
    </w:r>
  </w:p>
  <w:p>
    <w:pPr>
      <w:pStyle w:val="20"/>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53FA3"/>
    <w:multiLevelType w:val="multilevel"/>
    <w:tmpl w:val="11353FA3"/>
    <w:lvl w:ilvl="0" w:tentative="0">
      <w:start w:val="5"/>
      <w:numFmt w:val="decimal"/>
      <w:pStyle w:val="2"/>
      <w:suff w:val="nothing"/>
      <w:lvlText w:val="%1"/>
      <w:lvlJc w:val="left"/>
      <w:pPr>
        <w:ind w:left="425" w:hanging="425"/>
      </w:pPr>
      <w:rPr>
        <w:rFonts w:hint="eastAsia"/>
      </w:rPr>
    </w:lvl>
    <w:lvl w:ilvl="1" w:tentative="0">
      <w:start w:val="1"/>
      <w:numFmt w:val="decimal"/>
      <w:pStyle w:val="3"/>
      <w:suff w:val="nothing"/>
      <w:lvlText w:val="%1.%2"/>
      <w:lvlJc w:val="left"/>
      <w:pPr>
        <w:ind w:left="0" w:firstLine="0"/>
      </w:pPr>
      <w:rPr>
        <w:rFonts w:hint="default" w:ascii="Times New Roman" w:hAnsi="Times New Roman" w:eastAsia="宋体"/>
        <w:b/>
        <w:i w:val="0"/>
        <w:sz w:val="24"/>
      </w:rPr>
    </w:lvl>
    <w:lvl w:ilvl="2" w:tentative="0">
      <w:start w:val="1"/>
      <w:numFmt w:val="decimal"/>
      <w:pStyle w:val="4"/>
      <w:suff w:val="nothing"/>
      <w:lvlText w:val="%1.%2.%3"/>
      <w:lvlJc w:val="left"/>
      <w:pPr>
        <w:ind w:left="0" w:firstLine="0"/>
      </w:pPr>
      <w:rPr>
        <w:rFonts w:hint="default" w:ascii="Times New Roman" w:hAnsi="Times New Roman" w:eastAsia="宋体"/>
        <w:b/>
        <w:i w:val="0"/>
        <w:sz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26817A1"/>
    <w:multiLevelType w:val="multilevel"/>
    <w:tmpl w:val="226817A1"/>
    <w:lvl w:ilvl="0" w:tentative="0">
      <w:start w:val="1"/>
      <w:numFmt w:val="decimal"/>
      <w:lvlText w:val="%1"/>
      <w:lvlJc w:val="left"/>
      <w:pPr>
        <w:ind w:left="425" w:hanging="425"/>
      </w:pPr>
      <w:rPr>
        <w:rFonts w:hint="eastAsia"/>
      </w:rPr>
    </w:lvl>
    <w:lvl w:ilvl="1" w:tentative="0">
      <w:start w:val="0"/>
      <w:numFmt w:val="decimal"/>
      <w:lvlRestart w:val="0"/>
      <w:pStyle w:val="24"/>
      <w:lvlText w:val="%1.%2"/>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Restart w:val="1"/>
      <w:lvlText w:val="%1.%2.%3"/>
      <w:lvlJc w:val="left"/>
      <w:pPr>
        <w:ind w:left="0" w:firstLine="0"/>
      </w:pPr>
      <w:rPr>
        <w:rFonts w:hint="default" w:ascii="Times New Roman" w:hAnsi="Times New Roman" w:eastAsia="宋体"/>
        <w:b/>
        <w:i w:val="0"/>
        <w:sz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3297A29"/>
    <w:multiLevelType w:val="multilevel"/>
    <w:tmpl w:val="33297A29"/>
    <w:lvl w:ilvl="0" w:tentative="0">
      <w:start w:val="1"/>
      <w:numFmt w:val="decimal"/>
      <w:pStyle w:val="57"/>
      <w:suff w:val="nothing"/>
      <w:lvlText w:val="%1"/>
      <w:lvlJc w:val="left"/>
      <w:pPr>
        <w:ind w:left="0" w:firstLine="0"/>
      </w:pPr>
      <w:rPr>
        <w:rFonts w:hint="default" w:ascii="Times New Roman" w:hAnsi="Times New Roman" w:eastAsia="宋体"/>
        <w:b/>
        <w:i w:val="0"/>
        <w:sz w:val="36"/>
      </w:rPr>
    </w:lvl>
    <w:lvl w:ilvl="1" w:tentative="0">
      <w:start w:val="0"/>
      <w:numFmt w:val="decimal"/>
      <w:pStyle w:val="43"/>
      <w:suff w:val="nothing"/>
      <w:lvlText w:val="%1.%2"/>
      <w:lvlJc w:val="left"/>
      <w:pPr>
        <w:ind w:left="0" w:firstLine="0"/>
      </w:pPr>
      <w:rPr>
        <w:rFonts w:hint="default" w:ascii="Times New Roman" w:hAnsi="Times New Roman" w:eastAsia="宋体"/>
        <w:b/>
        <w:i w:val="0"/>
        <w:sz w:val="24"/>
      </w:rPr>
    </w:lvl>
    <w:lvl w:ilvl="2" w:tentative="0">
      <w:start w:val="1"/>
      <w:numFmt w:val="decimal"/>
      <w:pStyle w:val="42"/>
      <w:suff w:val="nothing"/>
      <w:lvlText w:val="%1.%2.%3"/>
      <w:lvlJc w:val="left"/>
      <w:pPr>
        <w:ind w:left="0" w:firstLine="0"/>
      </w:pPr>
      <w:rPr>
        <w:rFonts w:hint="default" w:ascii="Times New Roman" w:hAnsi="Times New Roman" w:eastAsia="宋体"/>
        <w:b/>
        <w:i w:val="0"/>
        <w:color w:val="000000" w:themeColor="text1"/>
        <w:sz w:val="24"/>
        <w14:textFill>
          <w14:solidFill>
            <w14:schemeClr w14:val="tx1"/>
          </w14:solidFill>
        </w14:textFill>
      </w:rPr>
    </w:lvl>
    <w:lvl w:ilvl="3" w:tentative="0">
      <w:start w:val="1"/>
      <w:numFmt w:val="decimal"/>
      <w:pStyle w:val="5"/>
      <w:suff w:val="space"/>
      <w:lvlText w:val="%1.%2.%3.%4"/>
      <w:lvlJc w:val="left"/>
      <w:pPr>
        <w:ind w:left="0" w:firstLine="0"/>
      </w:pPr>
      <w:rPr>
        <w:rFonts w:hint="eastAsia"/>
      </w:rPr>
    </w:lvl>
    <w:lvl w:ilvl="4" w:tentative="0">
      <w:start w:val="1"/>
      <w:numFmt w:val="decimal"/>
      <w:lvlText w:val="%5."/>
      <w:lvlJc w:val="left"/>
      <w:pPr>
        <w:tabs>
          <w:tab w:val="left" w:pos="1984"/>
        </w:tabs>
        <w:ind w:left="0" w:firstLine="0"/>
      </w:pPr>
      <w:rPr>
        <w:rFonts w:hint="eastAsia"/>
      </w:rPr>
    </w:lvl>
    <w:lvl w:ilvl="5" w:tentative="0">
      <w:start w:val="1"/>
      <w:numFmt w:val="lowerLetter"/>
      <w:lvlText w:val="%6."/>
      <w:lvlJc w:val="left"/>
      <w:pPr>
        <w:tabs>
          <w:tab w:val="left" w:pos="2409"/>
        </w:tabs>
        <w:ind w:left="0" w:firstLine="0"/>
      </w:pPr>
      <w:rPr>
        <w:rFonts w:hint="eastAsia"/>
      </w:rPr>
    </w:lvl>
    <w:lvl w:ilvl="6" w:tentative="0">
      <w:start w:val="1"/>
      <w:numFmt w:val="lowerRoman"/>
      <w:lvlText w:val="%7."/>
      <w:lvlJc w:val="left"/>
      <w:pPr>
        <w:tabs>
          <w:tab w:val="left" w:pos="2835"/>
        </w:tabs>
        <w:ind w:left="0" w:firstLine="0"/>
      </w:pPr>
      <w:rPr>
        <w:rFonts w:hint="eastAsia"/>
      </w:rPr>
    </w:lvl>
    <w:lvl w:ilvl="7" w:tentative="0">
      <w:start w:val="1"/>
      <w:numFmt w:val="lowerLetter"/>
      <w:lvlText w:val="%8."/>
      <w:lvlJc w:val="left"/>
      <w:pPr>
        <w:tabs>
          <w:tab w:val="left" w:pos="3260"/>
        </w:tabs>
        <w:ind w:left="0" w:firstLine="0"/>
      </w:pPr>
      <w:rPr>
        <w:rFonts w:hint="eastAsia"/>
      </w:rPr>
    </w:lvl>
    <w:lvl w:ilvl="8" w:tentative="0">
      <w:start w:val="1"/>
      <w:numFmt w:val="lowerRoman"/>
      <w:lvlText w:val="%9."/>
      <w:lvlJc w:val="left"/>
      <w:pPr>
        <w:tabs>
          <w:tab w:val="left" w:pos="3685"/>
        </w:tabs>
        <w:ind w:left="0" w:firstLine="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0MjZjYjFhMzE2YmM1NjI2N2ZhZDEyZmQ0MzVhYWUifQ=="/>
  </w:docVars>
  <w:rsids>
    <w:rsidRoot w:val="00C258BD"/>
    <w:rsid w:val="00000EFD"/>
    <w:rsid w:val="00011424"/>
    <w:rsid w:val="00013814"/>
    <w:rsid w:val="000143B2"/>
    <w:rsid w:val="00020073"/>
    <w:rsid w:val="000205D8"/>
    <w:rsid w:val="000208A1"/>
    <w:rsid w:val="00021AB7"/>
    <w:rsid w:val="00022585"/>
    <w:rsid w:val="0002357E"/>
    <w:rsid w:val="000249F2"/>
    <w:rsid w:val="00025E3E"/>
    <w:rsid w:val="000275C3"/>
    <w:rsid w:val="00032CD2"/>
    <w:rsid w:val="0003651C"/>
    <w:rsid w:val="000417DA"/>
    <w:rsid w:val="00041CD1"/>
    <w:rsid w:val="0004377F"/>
    <w:rsid w:val="000444DE"/>
    <w:rsid w:val="00044701"/>
    <w:rsid w:val="00045AE3"/>
    <w:rsid w:val="000465A2"/>
    <w:rsid w:val="00047252"/>
    <w:rsid w:val="00051E9E"/>
    <w:rsid w:val="000527A4"/>
    <w:rsid w:val="000529C0"/>
    <w:rsid w:val="00054794"/>
    <w:rsid w:val="00054A7A"/>
    <w:rsid w:val="00056528"/>
    <w:rsid w:val="00060EAB"/>
    <w:rsid w:val="0006369E"/>
    <w:rsid w:val="00063D93"/>
    <w:rsid w:val="00066D7D"/>
    <w:rsid w:val="00067586"/>
    <w:rsid w:val="00073128"/>
    <w:rsid w:val="00073D5E"/>
    <w:rsid w:val="0007619F"/>
    <w:rsid w:val="00077609"/>
    <w:rsid w:val="0007797D"/>
    <w:rsid w:val="00081051"/>
    <w:rsid w:val="000918CC"/>
    <w:rsid w:val="0009483A"/>
    <w:rsid w:val="000955D1"/>
    <w:rsid w:val="00096445"/>
    <w:rsid w:val="00097788"/>
    <w:rsid w:val="000A51CC"/>
    <w:rsid w:val="000A6D81"/>
    <w:rsid w:val="000B0FF9"/>
    <w:rsid w:val="000B523E"/>
    <w:rsid w:val="000B74D1"/>
    <w:rsid w:val="000C1197"/>
    <w:rsid w:val="000C1435"/>
    <w:rsid w:val="000C3657"/>
    <w:rsid w:val="000C4C45"/>
    <w:rsid w:val="000C565A"/>
    <w:rsid w:val="000C6CCD"/>
    <w:rsid w:val="000C6CE7"/>
    <w:rsid w:val="000D053B"/>
    <w:rsid w:val="000D08A5"/>
    <w:rsid w:val="000D179E"/>
    <w:rsid w:val="000D2D47"/>
    <w:rsid w:val="000D5A37"/>
    <w:rsid w:val="000E1265"/>
    <w:rsid w:val="000E2AA4"/>
    <w:rsid w:val="000E2C11"/>
    <w:rsid w:val="000E2F74"/>
    <w:rsid w:val="000E317C"/>
    <w:rsid w:val="000E4412"/>
    <w:rsid w:val="000E56CA"/>
    <w:rsid w:val="000E68D0"/>
    <w:rsid w:val="000E702E"/>
    <w:rsid w:val="000F16AE"/>
    <w:rsid w:val="000F6524"/>
    <w:rsid w:val="00101A89"/>
    <w:rsid w:val="001023D2"/>
    <w:rsid w:val="00104656"/>
    <w:rsid w:val="00104E9C"/>
    <w:rsid w:val="00113CEC"/>
    <w:rsid w:val="00114DE4"/>
    <w:rsid w:val="00115113"/>
    <w:rsid w:val="00122CB9"/>
    <w:rsid w:val="00123C59"/>
    <w:rsid w:val="0012660D"/>
    <w:rsid w:val="001269EC"/>
    <w:rsid w:val="001322C3"/>
    <w:rsid w:val="00134FD6"/>
    <w:rsid w:val="00136E4B"/>
    <w:rsid w:val="001418C8"/>
    <w:rsid w:val="00141CEB"/>
    <w:rsid w:val="0014299E"/>
    <w:rsid w:val="00145AF8"/>
    <w:rsid w:val="00145F74"/>
    <w:rsid w:val="00147155"/>
    <w:rsid w:val="001477EA"/>
    <w:rsid w:val="00150B0B"/>
    <w:rsid w:val="0015138A"/>
    <w:rsid w:val="00154435"/>
    <w:rsid w:val="00154D27"/>
    <w:rsid w:val="00156D6F"/>
    <w:rsid w:val="00160522"/>
    <w:rsid w:val="00163DEC"/>
    <w:rsid w:val="0016589A"/>
    <w:rsid w:val="00173A07"/>
    <w:rsid w:val="00173D2C"/>
    <w:rsid w:val="001802A6"/>
    <w:rsid w:val="001807B8"/>
    <w:rsid w:val="00183BE4"/>
    <w:rsid w:val="00186205"/>
    <w:rsid w:val="001862AE"/>
    <w:rsid w:val="00190991"/>
    <w:rsid w:val="00193022"/>
    <w:rsid w:val="00194D24"/>
    <w:rsid w:val="00195191"/>
    <w:rsid w:val="00197C01"/>
    <w:rsid w:val="00197CB0"/>
    <w:rsid w:val="00197E36"/>
    <w:rsid w:val="001A5418"/>
    <w:rsid w:val="001A544F"/>
    <w:rsid w:val="001A67DB"/>
    <w:rsid w:val="001A7298"/>
    <w:rsid w:val="001B06A7"/>
    <w:rsid w:val="001B0A46"/>
    <w:rsid w:val="001B3461"/>
    <w:rsid w:val="001B4F3F"/>
    <w:rsid w:val="001B6EF9"/>
    <w:rsid w:val="001C71ED"/>
    <w:rsid w:val="001D0FE0"/>
    <w:rsid w:val="001D1459"/>
    <w:rsid w:val="001D211B"/>
    <w:rsid w:val="001D3FA3"/>
    <w:rsid w:val="001D740C"/>
    <w:rsid w:val="001D7CF1"/>
    <w:rsid w:val="001E0BF2"/>
    <w:rsid w:val="001E0E3F"/>
    <w:rsid w:val="001E1FB9"/>
    <w:rsid w:val="001E2063"/>
    <w:rsid w:val="001E2D27"/>
    <w:rsid w:val="001E3842"/>
    <w:rsid w:val="001E3AFD"/>
    <w:rsid w:val="001E4073"/>
    <w:rsid w:val="001E4B9E"/>
    <w:rsid w:val="001E5092"/>
    <w:rsid w:val="001F0439"/>
    <w:rsid w:val="001F1684"/>
    <w:rsid w:val="001F3B8D"/>
    <w:rsid w:val="001F7703"/>
    <w:rsid w:val="001F7ECE"/>
    <w:rsid w:val="00200C7B"/>
    <w:rsid w:val="002012E6"/>
    <w:rsid w:val="00201368"/>
    <w:rsid w:val="00201E5F"/>
    <w:rsid w:val="00204747"/>
    <w:rsid w:val="00205AE1"/>
    <w:rsid w:val="002167C2"/>
    <w:rsid w:val="002216F2"/>
    <w:rsid w:val="00224735"/>
    <w:rsid w:val="00225821"/>
    <w:rsid w:val="00227224"/>
    <w:rsid w:val="00227712"/>
    <w:rsid w:val="00235B4F"/>
    <w:rsid w:val="002367E1"/>
    <w:rsid w:val="00237DE3"/>
    <w:rsid w:val="002403C3"/>
    <w:rsid w:val="00243616"/>
    <w:rsid w:val="00243FA1"/>
    <w:rsid w:val="002468CA"/>
    <w:rsid w:val="00246AD2"/>
    <w:rsid w:val="00250E7A"/>
    <w:rsid w:val="002623BE"/>
    <w:rsid w:val="00262597"/>
    <w:rsid w:val="00263C97"/>
    <w:rsid w:val="0027127E"/>
    <w:rsid w:val="00272272"/>
    <w:rsid w:val="00277B0E"/>
    <w:rsid w:val="00277D91"/>
    <w:rsid w:val="002968D3"/>
    <w:rsid w:val="0029774E"/>
    <w:rsid w:val="002A1767"/>
    <w:rsid w:val="002A2D1E"/>
    <w:rsid w:val="002A777C"/>
    <w:rsid w:val="002B10F8"/>
    <w:rsid w:val="002B182E"/>
    <w:rsid w:val="002B25D0"/>
    <w:rsid w:val="002B2D09"/>
    <w:rsid w:val="002B4B5E"/>
    <w:rsid w:val="002C0D5A"/>
    <w:rsid w:val="002C0FA4"/>
    <w:rsid w:val="002C116E"/>
    <w:rsid w:val="002C2D1A"/>
    <w:rsid w:val="002C4507"/>
    <w:rsid w:val="002C4CB7"/>
    <w:rsid w:val="002D2047"/>
    <w:rsid w:val="002D3232"/>
    <w:rsid w:val="002D6CBE"/>
    <w:rsid w:val="002E297E"/>
    <w:rsid w:val="002E41C3"/>
    <w:rsid w:val="002E4219"/>
    <w:rsid w:val="002E4CF9"/>
    <w:rsid w:val="002E53A4"/>
    <w:rsid w:val="002E760C"/>
    <w:rsid w:val="002F0917"/>
    <w:rsid w:val="002F2C12"/>
    <w:rsid w:val="002F41B9"/>
    <w:rsid w:val="002F45CA"/>
    <w:rsid w:val="002F67F3"/>
    <w:rsid w:val="003008D1"/>
    <w:rsid w:val="0030346F"/>
    <w:rsid w:val="003053BA"/>
    <w:rsid w:val="003056C7"/>
    <w:rsid w:val="00311A3C"/>
    <w:rsid w:val="00313104"/>
    <w:rsid w:val="00316839"/>
    <w:rsid w:val="003323E6"/>
    <w:rsid w:val="00333F90"/>
    <w:rsid w:val="00335216"/>
    <w:rsid w:val="00337DF5"/>
    <w:rsid w:val="00343742"/>
    <w:rsid w:val="00345AAD"/>
    <w:rsid w:val="00345E80"/>
    <w:rsid w:val="003552A7"/>
    <w:rsid w:val="00355731"/>
    <w:rsid w:val="00355983"/>
    <w:rsid w:val="00362BEC"/>
    <w:rsid w:val="00364603"/>
    <w:rsid w:val="00364E1D"/>
    <w:rsid w:val="00364F0C"/>
    <w:rsid w:val="0036761A"/>
    <w:rsid w:val="003745B7"/>
    <w:rsid w:val="003750F3"/>
    <w:rsid w:val="00375BBD"/>
    <w:rsid w:val="00381270"/>
    <w:rsid w:val="00381C86"/>
    <w:rsid w:val="0038272B"/>
    <w:rsid w:val="0038710E"/>
    <w:rsid w:val="003872A8"/>
    <w:rsid w:val="003922ED"/>
    <w:rsid w:val="00394C28"/>
    <w:rsid w:val="003954A1"/>
    <w:rsid w:val="0039583B"/>
    <w:rsid w:val="00396512"/>
    <w:rsid w:val="003975A1"/>
    <w:rsid w:val="003A2B87"/>
    <w:rsid w:val="003B03A0"/>
    <w:rsid w:val="003B2A81"/>
    <w:rsid w:val="003B499A"/>
    <w:rsid w:val="003C06AA"/>
    <w:rsid w:val="003C3BCE"/>
    <w:rsid w:val="003C440A"/>
    <w:rsid w:val="003C4B03"/>
    <w:rsid w:val="003D2DC2"/>
    <w:rsid w:val="003D5B44"/>
    <w:rsid w:val="003D65CE"/>
    <w:rsid w:val="003D746F"/>
    <w:rsid w:val="003D7B90"/>
    <w:rsid w:val="003E4968"/>
    <w:rsid w:val="003E7FBE"/>
    <w:rsid w:val="003F29AC"/>
    <w:rsid w:val="003F462C"/>
    <w:rsid w:val="003F4663"/>
    <w:rsid w:val="003F4775"/>
    <w:rsid w:val="003F60C8"/>
    <w:rsid w:val="0040166E"/>
    <w:rsid w:val="00402C0F"/>
    <w:rsid w:val="004056D9"/>
    <w:rsid w:val="00405CB5"/>
    <w:rsid w:val="00410D51"/>
    <w:rsid w:val="004129D4"/>
    <w:rsid w:val="00416210"/>
    <w:rsid w:val="00417129"/>
    <w:rsid w:val="00420F2B"/>
    <w:rsid w:val="00422F69"/>
    <w:rsid w:val="00426BCA"/>
    <w:rsid w:val="00427308"/>
    <w:rsid w:val="00430F44"/>
    <w:rsid w:val="0043197C"/>
    <w:rsid w:val="0043469F"/>
    <w:rsid w:val="00440750"/>
    <w:rsid w:val="00440957"/>
    <w:rsid w:val="004419C6"/>
    <w:rsid w:val="00441B85"/>
    <w:rsid w:val="004438BC"/>
    <w:rsid w:val="004466BD"/>
    <w:rsid w:val="00446AD6"/>
    <w:rsid w:val="00450713"/>
    <w:rsid w:val="004513D9"/>
    <w:rsid w:val="00461D0E"/>
    <w:rsid w:val="00462871"/>
    <w:rsid w:val="00463408"/>
    <w:rsid w:val="00465373"/>
    <w:rsid w:val="0046754B"/>
    <w:rsid w:val="0047066D"/>
    <w:rsid w:val="004715B7"/>
    <w:rsid w:val="00476901"/>
    <w:rsid w:val="00477B90"/>
    <w:rsid w:val="004800E8"/>
    <w:rsid w:val="0048211A"/>
    <w:rsid w:val="004824E4"/>
    <w:rsid w:val="004845D7"/>
    <w:rsid w:val="004848EF"/>
    <w:rsid w:val="00486F55"/>
    <w:rsid w:val="00487365"/>
    <w:rsid w:val="00490EAC"/>
    <w:rsid w:val="00492A39"/>
    <w:rsid w:val="004945C2"/>
    <w:rsid w:val="004A2324"/>
    <w:rsid w:val="004A67B8"/>
    <w:rsid w:val="004B17F9"/>
    <w:rsid w:val="004B302F"/>
    <w:rsid w:val="004B4C8E"/>
    <w:rsid w:val="004B66B4"/>
    <w:rsid w:val="004C4542"/>
    <w:rsid w:val="004C5DF2"/>
    <w:rsid w:val="004C6D8E"/>
    <w:rsid w:val="004D28FE"/>
    <w:rsid w:val="004D2FB0"/>
    <w:rsid w:val="004D4739"/>
    <w:rsid w:val="004E0C65"/>
    <w:rsid w:val="004E0E0C"/>
    <w:rsid w:val="004E22F4"/>
    <w:rsid w:val="004E2AA8"/>
    <w:rsid w:val="004E4927"/>
    <w:rsid w:val="004E57B2"/>
    <w:rsid w:val="004E6AB8"/>
    <w:rsid w:val="004F05F2"/>
    <w:rsid w:val="004F1C68"/>
    <w:rsid w:val="004F5848"/>
    <w:rsid w:val="004F793A"/>
    <w:rsid w:val="00500A1A"/>
    <w:rsid w:val="00501F15"/>
    <w:rsid w:val="00502EB6"/>
    <w:rsid w:val="0051053B"/>
    <w:rsid w:val="005146DF"/>
    <w:rsid w:val="00515750"/>
    <w:rsid w:val="00515D0A"/>
    <w:rsid w:val="00516C4B"/>
    <w:rsid w:val="0052347E"/>
    <w:rsid w:val="00523A13"/>
    <w:rsid w:val="00525760"/>
    <w:rsid w:val="00527C07"/>
    <w:rsid w:val="005324C6"/>
    <w:rsid w:val="00535623"/>
    <w:rsid w:val="00541755"/>
    <w:rsid w:val="00543CB0"/>
    <w:rsid w:val="00545AC9"/>
    <w:rsid w:val="00546582"/>
    <w:rsid w:val="00546703"/>
    <w:rsid w:val="00547578"/>
    <w:rsid w:val="005528BE"/>
    <w:rsid w:val="00553C2B"/>
    <w:rsid w:val="005552ED"/>
    <w:rsid w:val="005555BB"/>
    <w:rsid w:val="0055610E"/>
    <w:rsid w:val="00563E9F"/>
    <w:rsid w:val="00565120"/>
    <w:rsid w:val="00565A26"/>
    <w:rsid w:val="00566E9D"/>
    <w:rsid w:val="005728EE"/>
    <w:rsid w:val="00573D4A"/>
    <w:rsid w:val="005843D2"/>
    <w:rsid w:val="00585AE8"/>
    <w:rsid w:val="0058646C"/>
    <w:rsid w:val="00587926"/>
    <w:rsid w:val="005901D3"/>
    <w:rsid w:val="005906AA"/>
    <w:rsid w:val="005937E6"/>
    <w:rsid w:val="00594DE7"/>
    <w:rsid w:val="0059769A"/>
    <w:rsid w:val="005A01AE"/>
    <w:rsid w:val="005A19E1"/>
    <w:rsid w:val="005A2D46"/>
    <w:rsid w:val="005A30DF"/>
    <w:rsid w:val="005A40EF"/>
    <w:rsid w:val="005A53C5"/>
    <w:rsid w:val="005A54B7"/>
    <w:rsid w:val="005A5E88"/>
    <w:rsid w:val="005A697C"/>
    <w:rsid w:val="005B6119"/>
    <w:rsid w:val="005B774A"/>
    <w:rsid w:val="005C153F"/>
    <w:rsid w:val="005C182C"/>
    <w:rsid w:val="005C4570"/>
    <w:rsid w:val="005C7AAF"/>
    <w:rsid w:val="005D1114"/>
    <w:rsid w:val="005D13B0"/>
    <w:rsid w:val="005D2145"/>
    <w:rsid w:val="005E2878"/>
    <w:rsid w:val="005E2FDC"/>
    <w:rsid w:val="005E31D0"/>
    <w:rsid w:val="005E3A6F"/>
    <w:rsid w:val="005E46F1"/>
    <w:rsid w:val="005F727C"/>
    <w:rsid w:val="005F764B"/>
    <w:rsid w:val="005F7BD0"/>
    <w:rsid w:val="0060201C"/>
    <w:rsid w:val="00602B95"/>
    <w:rsid w:val="00604561"/>
    <w:rsid w:val="006063F5"/>
    <w:rsid w:val="00606FD1"/>
    <w:rsid w:val="00612728"/>
    <w:rsid w:val="00616886"/>
    <w:rsid w:val="00616935"/>
    <w:rsid w:val="006209C8"/>
    <w:rsid w:val="00621916"/>
    <w:rsid w:val="006222B2"/>
    <w:rsid w:val="0062240B"/>
    <w:rsid w:val="0063004C"/>
    <w:rsid w:val="00637F2B"/>
    <w:rsid w:val="00641968"/>
    <w:rsid w:val="00642505"/>
    <w:rsid w:val="00644210"/>
    <w:rsid w:val="00645086"/>
    <w:rsid w:val="0064624A"/>
    <w:rsid w:val="00651BF0"/>
    <w:rsid w:val="00654A23"/>
    <w:rsid w:val="00655B5B"/>
    <w:rsid w:val="00655D21"/>
    <w:rsid w:val="006564D6"/>
    <w:rsid w:val="0066109C"/>
    <w:rsid w:val="00661C59"/>
    <w:rsid w:val="006622A0"/>
    <w:rsid w:val="006675BB"/>
    <w:rsid w:val="00672C6C"/>
    <w:rsid w:val="00674E36"/>
    <w:rsid w:val="00676332"/>
    <w:rsid w:val="00677A75"/>
    <w:rsid w:val="006812C6"/>
    <w:rsid w:val="0068779B"/>
    <w:rsid w:val="00696273"/>
    <w:rsid w:val="00697B8C"/>
    <w:rsid w:val="006A08E6"/>
    <w:rsid w:val="006A3B52"/>
    <w:rsid w:val="006B03E7"/>
    <w:rsid w:val="006B22D6"/>
    <w:rsid w:val="006B47E9"/>
    <w:rsid w:val="006B52E8"/>
    <w:rsid w:val="006B6A8D"/>
    <w:rsid w:val="006B6E34"/>
    <w:rsid w:val="006B7762"/>
    <w:rsid w:val="006C0D8A"/>
    <w:rsid w:val="006C268D"/>
    <w:rsid w:val="006C3A13"/>
    <w:rsid w:val="006C4E40"/>
    <w:rsid w:val="006C56F8"/>
    <w:rsid w:val="006D2491"/>
    <w:rsid w:val="006D4BC2"/>
    <w:rsid w:val="006E0E00"/>
    <w:rsid w:val="006F14D8"/>
    <w:rsid w:val="006F77DC"/>
    <w:rsid w:val="007032DA"/>
    <w:rsid w:val="00703613"/>
    <w:rsid w:val="00706894"/>
    <w:rsid w:val="007112EE"/>
    <w:rsid w:val="00711CC7"/>
    <w:rsid w:val="0071541E"/>
    <w:rsid w:val="00717742"/>
    <w:rsid w:val="00725A16"/>
    <w:rsid w:val="007312D5"/>
    <w:rsid w:val="00731B41"/>
    <w:rsid w:val="00734DAA"/>
    <w:rsid w:val="00741457"/>
    <w:rsid w:val="00741F71"/>
    <w:rsid w:val="00742172"/>
    <w:rsid w:val="00747A07"/>
    <w:rsid w:val="007509C3"/>
    <w:rsid w:val="00752A50"/>
    <w:rsid w:val="0075529B"/>
    <w:rsid w:val="00763398"/>
    <w:rsid w:val="0076513B"/>
    <w:rsid w:val="007654BF"/>
    <w:rsid w:val="007663B3"/>
    <w:rsid w:val="00767A18"/>
    <w:rsid w:val="00773A5A"/>
    <w:rsid w:val="00774BCC"/>
    <w:rsid w:val="00776E41"/>
    <w:rsid w:val="00780BAD"/>
    <w:rsid w:val="00781818"/>
    <w:rsid w:val="00781FAC"/>
    <w:rsid w:val="007838EC"/>
    <w:rsid w:val="0078441C"/>
    <w:rsid w:val="0078751A"/>
    <w:rsid w:val="00787526"/>
    <w:rsid w:val="007903A3"/>
    <w:rsid w:val="007929D0"/>
    <w:rsid w:val="007935CD"/>
    <w:rsid w:val="007941F9"/>
    <w:rsid w:val="00794242"/>
    <w:rsid w:val="007947F3"/>
    <w:rsid w:val="00794A65"/>
    <w:rsid w:val="00795984"/>
    <w:rsid w:val="007A16F3"/>
    <w:rsid w:val="007A5132"/>
    <w:rsid w:val="007A5934"/>
    <w:rsid w:val="007A5A18"/>
    <w:rsid w:val="007B2069"/>
    <w:rsid w:val="007B327B"/>
    <w:rsid w:val="007B7FD4"/>
    <w:rsid w:val="007C0D36"/>
    <w:rsid w:val="007C6050"/>
    <w:rsid w:val="007D6190"/>
    <w:rsid w:val="007E1C46"/>
    <w:rsid w:val="007E213E"/>
    <w:rsid w:val="007E63EB"/>
    <w:rsid w:val="007F1CF5"/>
    <w:rsid w:val="007F4F94"/>
    <w:rsid w:val="007F58C9"/>
    <w:rsid w:val="00800EE7"/>
    <w:rsid w:val="00801779"/>
    <w:rsid w:val="0080356F"/>
    <w:rsid w:val="00811292"/>
    <w:rsid w:val="00814888"/>
    <w:rsid w:val="00816F3D"/>
    <w:rsid w:val="00817A68"/>
    <w:rsid w:val="008200C7"/>
    <w:rsid w:val="00820BEE"/>
    <w:rsid w:val="00824112"/>
    <w:rsid w:val="00824A24"/>
    <w:rsid w:val="00827566"/>
    <w:rsid w:val="00830A67"/>
    <w:rsid w:val="00831D9C"/>
    <w:rsid w:val="00835B17"/>
    <w:rsid w:val="00837C91"/>
    <w:rsid w:val="00840F21"/>
    <w:rsid w:val="008418EC"/>
    <w:rsid w:val="00842C6B"/>
    <w:rsid w:val="0084472D"/>
    <w:rsid w:val="0084615F"/>
    <w:rsid w:val="008522A8"/>
    <w:rsid w:val="0085345A"/>
    <w:rsid w:val="00853741"/>
    <w:rsid w:val="008559F7"/>
    <w:rsid w:val="00856EDA"/>
    <w:rsid w:val="00860418"/>
    <w:rsid w:val="00861B2F"/>
    <w:rsid w:val="00863798"/>
    <w:rsid w:val="00863EC8"/>
    <w:rsid w:val="00866A84"/>
    <w:rsid w:val="00873CA6"/>
    <w:rsid w:val="00876C4C"/>
    <w:rsid w:val="00881046"/>
    <w:rsid w:val="00881BF7"/>
    <w:rsid w:val="00882848"/>
    <w:rsid w:val="00884AD7"/>
    <w:rsid w:val="00890A9D"/>
    <w:rsid w:val="0089493F"/>
    <w:rsid w:val="008A0F45"/>
    <w:rsid w:val="008A3CDE"/>
    <w:rsid w:val="008A4384"/>
    <w:rsid w:val="008A78E5"/>
    <w:rsid w:val="008B2075"/>
    <w:rsid w:val="008B2783"/>
    <w:rsid w:val="008C1E28"/>
    <w:rsid w:val="008C20F5"/>
    <w:rsid w:val="008C35BB"/>
    <w:rsid w:val="008C4EEE"/>
    <w:rsid w:val="008C7F0F"/>
    <w:rsid w:val="008D27F8"/>
    <w:rsid w:val="008D295C"/>
    <w:rsid w:val="008D2B4D"/>
    <w:rsid w:val="008D2C06"/>
    <w:rsid w:val="008D3B74"/>
    <w:rsid w:val="008D74EC"/>
    <w:rsid w:val="008E16FC"/>
    <w:rsid w:val="008E489E"/>
    <w:rsid w:val="008E50AA"/>
    <w:rsid w:val="008E54DC"/>
    <w:rsid w:val="008E662F"/>
    <w:rsid w:val="008E6FE8"/>
    <w:rsid w:val="008F36C0"/>
    <w:rsid w:val="008F778C"/>
    <w:rsid w:val="009019CE"/>
    <w:rsid w:val="0090505A"/>
    <w:rsid w:val="0090597C"/>
    <w:rsid w:val="009074F2"/>
    <w:rsid w:val="00910556"/>
    <w:rsid w:val="0091104E"/>
    <w:rsid w:val="009125C3"/>
    <w:rsid w:val="009138B1"/>
    <w:rsid w:val="009214D2"/>
    <w:rsid w:val="00923BCD"/>
    <w:rsid w:val="00925A50"/>
    <w:rsid w:val="009311D4"/>
    <w:rsid w:val="009352CA"/>
    <w:rsid w:val="0094164B"/>
    <w:rsid w:val="00942818"/>
    <w:rsid w:val="009441A5"/>
    <w:rsid w:val="00945B94"/>
    <w:rsid w:val="00946E21"/>
    <w:rsid w:val="00946EAB"/>
    <w:rsid w:val="00947663"/>
    <w:rsid w:val="0095052E"/>
    <w:rsid w:val="009524A7"/>
    <w:rsid w:val="009538E9"/>
    <w:rsid w:val="009659E4"/>
    <w:rsid w:val="00966920"/>
    <w:rsid w:val="00971B01"/>
    <w:rsid w:val="00977075"/>
    <w:rsid w:val="009818E9"/>
    <w:rsid w:val="00983C02"/>
    <w:rsid w:val="009853CC"/>
    <w:rsid w:val="009914AE"/>
    <w:rsid w:val="009921BB"/>
    <w:rsid w:val="009935C4"/>
    <w:rsid w:val="009947E0"/>
    <w:rsid w:val="009A2187"/>
    <w:rsid w:val="009A66E5"/>
    <w:rsid w:val="009B44D3"/>
    <w:rsid w:val="009C52DB"/>
    <w:rsid w:val="009D62F5"/>
    <w:rsid w:val="009D758D"/>
    <w:rsid w:val="009D7BE2"/>
    <w:rsid w:val="009E04C5"/>
    <w:rsid w:val="009E0D4D"/>
    <w:rsid w:val="009E15E5"/>
    <w:rsid w:val="009E1A1C"/>
    <w:rsid w:val="009E1E89"/>
    <w:rsid w:val="009E4122"/>
    <w:rsid w:val="009E591F"/>
    <w:rsid w:val="009F00D4"/>
    <w:rsid w:val="009F1704"/>
    <w:rsid w:val="009F252C"/>
    <w:rsid w:val="009F25DA"/>
    <w:rsid w:val="009F2F47"/>
    <w:rsid w:val="009F39FA"/>
    <w:rsid w:val="009F7494"/>
    <w:rsid w:val="009F7BDA"/>
    <w:rsid w:val="00A00278"/>
    <w:rsid w:val="00A004D0"/>
    <w:rsid w:val="00A00DFA"/>
    <w:rsid w:val="00A048B6"/>
    <w:rsid w:val="00A0699C"/>
    <w:rsid w:val="00A11C26"/>
    <w:rsid w:val="00A14ACF"/>
    <w:rsid w:val="00A165EF"/>
    <w:rsid w:val="00A1750C"/>
    <w:rsid w:val="00A2217A"/>
    <w:rsid w:val="00A24147"/>
    <w:rsid w:val="00A27A4E"/>
    <w:rsid w:val="00A34DB3"/>
    <w:rsid w:val="00A352C8"/>
    <w:rsid w:val="00A36502"/>
    <w:rsid w:val="00A369C8"/>
    <w:rsid w:val="00A36D69"/>
    <w:rsid w:val="00A375CF"/>
    <w:rsid w:val="00A43997"/>
    <w:rsid w:val="00A46954"/>
    <w:rsid w:val="00A47153"/>
    <w:rsid w:val="00A47EB0"/>
    <w:rsid w:val="00A53C5E"/>
    <w:rsid w:val="00A57771"/>
    <w:rsid w:val="00A604F3"/>
    <w:rsid w:val="00A63FB8"/>
    <w:rsid w:val="00A652E8"/>
    <w:rsid w:val="00A6768B"/>
    <w:rsid w:val="00A750F9"/>
    <w:rsid w:val="00A755C4"/>
    <w:rsid w:val="00A75A29"/>
    <w:rsid w:val="00A80011"/>
    <w:rsid w:val="00A83B25"/>
    <w:rsid w:val="00A8553E"/>
    <w:rsid w:val="00A855D0"/>
    <w:rsid w:val="00A86298"/>
    <w:rsid w:val="00A86937"/>
    <w:rsid w:val="00A86F88"/>
    <w:rsid w:val="00A937AF"/>
    <w:rsid w:val="00AA2444"/>
    <w:rsid w:val="00AA2894"/>
    <w:rsid w:val="00AA2E1B"/>
    <w:rsid w:val="00AA7E42"/>
    <w:rsid w:val="00AB4A1D"/>
    <w:rsid w:val="00AB5AFC"/>
    <w:rsid w:val="00AB7185"/>
    <w:rsid w:val="00AC5DBF"/>
    <w:rsid w:val="00AC6DC6"/>
    <w:rsid w:val="00AD550A"/>
    <w:rsid w:val="00AE06FC"/>
    <w:rsid w:val="00AE1357"/>
    <w:rsid w:val="00AE3596"/>
    <w:rsid w:val="00AE52B4"/>
    <w:rsid w:val="00AF1AD0"/>
    <w:rsid w:val="00AF1DA5"/>
    <w:rsid w:val="00AF2A88"/>
    <w:rsid w:val="00B106D6"/>
    <w:rsid w:val="00B159CA"/>
    <w:rsid w:val="00B16E90"/>
    <w:rsid w:val="00B218EE"/>
    <w:rsid w:val="00B21C70"/>
    <w:rsid w:val="00B23380"/>
    <w:rsid w:val="00B26ED5"/>
    <w:rsid w:val="00B3244E"/>
    <w:rsid w:val="00B331E5"/>
    <w:rsid w:val="00B33539"/>
    <w:rsid w:val="00B37AB1"/>
    <w:rsid w:val="00B37C82"/>
    <w:rsid w:val="00B41772"/>
    <w:rsid w:val="00B424FF"/>
    <w:rsid w:val="00B42697"/>
    <w:rsid w:val="00B42780"/>
    <w:rsid w:val="00B439CD"/>
    <w:rsid w:val="00B44EC9"/>
    <w:rsid w:val="00B45AFB"/>
    <w:rsid w:val="00B50076"/>
    <w:rsid w:val="00B50955"/>
    <w:rsid w:val="00B53593"/>
    <w:rsid w:val="00B54C9A"/>
    <w:rsid w:val="00B62D79"/>
    <w:rsid w:val="00B673B7"/>
    <w:rsid w:val="00B704B9"/>
    <w:rsid w:val="00B74162"/>
    <w:rsid w:val="00B77EE3"/>
    <w:rsid w:val="00B8209F"/>
    <w:rsid w:val="00B84083"/>
    <w:rsid w:val="00B8649C"/>
    <w:rsid w:val="00B90181"/>
    <w:rsid w:val="00B917D9"/>
    <w:rsid w:val="00B92757"/>
    <w:rsid w:val="00B92BFB"/>
    <w:rsid w:val="00B9360A"/>
    <w:rsid w:val="00B945B1"/>
    <w:rsid w:val="00B94953"/>
    <w:rsid w:val="00B9663C"/>
    <w:rsid w:val="00B97454"/>
    <w:rsid w:val="00B97CC4"/>
    <w:rsid w:val="00BA3D4C"/>
    <w:rsid w:val="00BA40DB"/>
    <w:rsid w:val="00BA5A5F"/>
    <w:rsid w:val="00BB0500"/>
    <w:rsid w:val="00BB219C"/>
    <w:rsid w:val="00BB23D6"/>
    <w:rsid w:val="00BB2E28"/>
    <w:rsid w:val="00BB3417"/>
    <w:rsid w:val="00BB3D88"/>
    <w:rsid w:val="00BB61E2"/>
    <w:rsid w:val="00BB6469"/>
    <w:rsid w:val="00BC0F32"/>
    <w:rsid w:val="00BC2500"/>
    <w:rsid w:val="00BC61FA"/>
    <w:rsid w:val="00BC75AC"/>
    <w:rsid w:val="00BD2936"/>
    <w:rsid w:val="00BD5FEE"/>
    <w:rsid w:val="00BD6A63"/>
    <w:rsid w:val="00BD7A0C"/>
    <w:rsid w:val="00BE1784"/>
    <w:rsid w:val="00BE1BD3"/>
    <w:rsid w:val="00BE326D"/>
    <w:rsid w:val="00BE4E15"/>
    <w:rsid w:val="00BE5809"/>
    <w:rsid w:val="00BF39DA"/>
    <w:rsid w:val="00C004E0"/>
    <w:rsid w:val="00C01167"/>
    <w:rsid w:val="00C02F60"/>
    <w:rsid w:val="00C04D69"/>
    <w:rsid w:val="00C051C5"/>
    <w:rsid w:val="00C06DF0"/>
    <w:rsid w:val="00C07979"/>
    <w:rsid w:val="00C07B1C"/>
    <w:rsid w:val="00C12324"/>
    <w:rsid w:val="00C171C6"/>
    <w:rsid w:val="00C17D0D"/>
    <w:rsid w:val="00C227C5"/>
    <w:rsid w:val="00C24C1A"/>
    <w:rsid w:val="00C258BD"/>
    <w:rsid w:val="00C26F77"/>
    <w:rsid w:val="00C313C7"/>
    <w:rsid w:val="00C313DE"/>
    <w:rsid w:val="00C40980"/>
    <w:rsid w:val="00C40BDA"/>
    <w:rsid w:val="00C429E9"/>
    <w:rsid w:val="00C46A2F"/>
    <w:rsid w:val="00C4763B"/>
    <w:rsid w:val="00C50D1D"/>
    <w:rsid w:val="00C5366C"/>
    <w:rsid w:val="00C552CC"/>
    <w:rsid w:val="00C64718"/>
    <w:rsid w:val="00C65DD4"/>
    <w:rsid w:val="00C71897"/>
    <w:rsid w:val="00C7262A"/>
    <w:rsid w:val="00C73E08"/>
    <w:rsid w:val="00C7489D"/>
    <w:rsid w:val="00C760AA"/>
    <w:rsid w:val="00C77C38"/>
    <w:rsid w:val="00C80930"/>
    <w:rsid w:val="00C86C09"/>
    <w:rsid w:val="00C91C83"/>
    <w:rsid w:val="00C91DCB"/>
    <w:rsid w:val="00C92E2D"/>
    <w:rsid w:val="00C94A61"/>
    <w:rsid w:val="00C94D36"/>
    <w:rsid w:val="00CA112C"/>
    <w:rsid w:val="00CA3457"/>
    <w:rsid w:val="00CA69C7"/>
    <w:rsid w:val="00CA6C59"/>
    <w:rsid w:val="00CA734F"/>
    <w:rsid w:val="00CA7446"/>
    <w:rsid w:val="00CB34AA"/>
    <w:rsid w:val="00CB614B"/>
    <w:rsid w:val="00CB7863"/>
    <w:rsid w:val="00CC1B73"/>
    <w:rsid w:val="00CC2918"/>
    <w:rsid w:val="00CC2A32"/>
    <w:rsid w:val="00CC3239"/>
    <w:rsid w:val="00CC4621"/>
    <w:rsid w:val="00CC5B84"/>
    <w:rsid w:val="00CC71B3"/>
    <w:rsid w:val="00CD16FE"/>
    <w:rsid w:val="00CD5B11"/>
    <w:rsid w:val="00CD6036"/>
    <w:rsid w:val="00CE0569"/>
    <w:rsid w:val="00CE38CE"/>
    <w:rsid w:val="00CE398A"/>
    <w:rsid w:val="00CE7751"/>
    <w:rsid w:val="00CF072C"/>
    <w:rsid w:val="00CF5602"/>
    <w:rsid w:val="00CF728B"/>
    <w:rsid w:val="00CF77A6"/>
    <w:rsid w:val="00D06657"/>
    <w:rsid w:val="00D10942"/>
    <w:rsid w:val="00D1135C"/>
    <w:rsid w:val="00D12F4D"/>
    <w:rsid w:val="00D17972"/>
    <w:rsid w:val="00D2016F"/>
    <w:rsid w:val="00D22A9B"/>
    <w:rsid w:val="00D247A7"/>
    <w:rsid w:val="00D24808"/>
    <w:rsid w:val="00D26BAA"/>
    <w:rsid w:val="00D32E1B"/>
    <w:rsid w:val="00D33829"/>
    <w:rsid w:val="00D3457C"/>
    <w:rsid w:val="00D350A2"/>
    <w:rsid w:val="00D37C66"/>
    <w:rsid w:val="00D41DA5"/>
    <w:rsid w:val="00D430E9"/>
    <w:rsid w:val="00D44E95"/>
    <w:rsid w:val="00D45676"/>
    <w:rsid w:val="00D464AB"/>
    <w:rsid w:val="00D5262F"/>
    <w:rsid w:val="00D538B6"/>
    <w:rsid w:val="00D55670"/>
    <w:rsid w:val="00D57096"/>
    <w:rsid w:val="00D600BE"/>
    <w:rsid w:val="00D60490"/>
    <w:rsid w:val="00D64DEB"/>
    <w:rsid w:val="00D7144F"/>
    <w:rsid w:val="00D77839"/>
    <w:rsid w:val="00D919B1"/>
    <w:rsid w:val="00D94E10"/>
    <w:rsid w:val="00D95320"/>
    <w:rsid w:val="00D977C0"/>
    <w:rsid w:val="00DA0043"/>
    <w:rsid w:val="00DA08C0"/>
    <w:rsid w:val="00DA6A93"/>
    <w:rsid w:val="00DB2C86"/>
    <w:rsid w:val="00DB2F35"/>
    <w:rsid w:val="00DB40A4"/>
    <w:rsid w:val="00DB434D"/>
    <w:rsid w:val="00DB67DD"/>
    <w:rsid w:val="00DC084F"/>
    <w:rsid w:val="00DC502C"/>
    <w:rsid w:val="00DC72F0"/>
    <w:rsid w:val="00DD486A"/>
    <w:rsid w:val="00DE4578"/>
    <w:rsid w:val="00DE6FCD"/>
    <w:rsid w:val="00DE743C"/>
    <w:rsid w:val="00DF03E5"/>
    <w:rsid w:val="00DF07AA"/>
    <w:rsid w:val="00DF6B16"/>
    <w:rsid w:val="00DF787C"/>
    <w:rsid w:val="00E00715"/>
    <w:rsid w:val="00E01491"/>
    <w:rsid w:val="00E01F0D"/>
    <w:rsid w:val="00E0254E"/>
    <w:rsid w:val="00E02706"/>
    <w:rsid w:val="00E03E2A"/>
    <w:rsid w:val="00E06679"/>
    <w:rsid w:val="00E12116"/>
    <w:rsid w:val="00E12FD0"/>
    <w:rsid w:val="00E13267"/>
    <w:rsid w:val="00E138E8"/>
    <w:rsid w:val="00E1480F"/>
    <w:rsid w:val="00E21BDA"/>
    <w:rsid w:val="00E229D5"/>
    <w:rsid w:val="00E25DE5"/>
    <w:rsid w:val="00E32D81"/>
    <w:rsid w:val="00E33D9C"/>
    <w:rsid w:val="00E357CB"/>
    <w:rsid w:val="00E407CC"/>
    <w:rsid w:val="00E40B11"/>
    <w:rsid w:val="00E42849"/>
    <w:rsid w:val="00E4593A"/>
    <w:rsid w:val="00E518E4"/>
    <w:rsid w:val="00E54ADD"/>
    <w:rsid w:val="00E60E1D"/>
    <w:rsid w:val="00E6530C"/>
    <w:rsid w:val="00E838A8"/>
    <w:rsid w:val="00E84E1A"/>
    <w:rsid w:val="00E91679"/>
    <w:rsid w:val="00E964FB"/>
    <w:rsid w:val="00EA2641"/>
    <w:rsid w:val="00EB08F3"/>
    <w:rsid w:val="00EB27A6"/>
    <w:rsid w:val="00EB488A"/>
    <w:rsid w:val="00EB637D"/>
    <w:rsid w:val="00EB6418"/>
    <w:rsid w:val="00EB6C1A"/>
    <w:rsid w:val="00EB7E95"/>
    <w:rsid w:val="00EB7F70"/>
    <w:rsid w:val="00EC1011"/>
    <w:rsid w:val="00ED3545"/>
    <w:rsid w:val="00ED58E4"/>
    <w:rsid w:val="00ED65DA"/>
    <w:rsid w:val="00ED7362"/>
    <w:rsid w:val="00EE1E9E"/>
    <w:rsid w:val="00EE44E8"/>
    <w:rsid w:val="00EE4EAF"/>
    <w:rsid w:val="00EE5C86"/>
    <w:rsid w:val="00EF1BAA"/>
    <w:rsid w:val="00EF5A36"/>
    <w:rsid w:val="00EF6B35"/>
    <w:rsid w:val="00EF735F"/>
    <w:rsid w:val="00F008F1"/>
    <w:rsid w:val="00F0237B"/>
    <w:rsid w:val="00F052B9"/>
    <w:rsid w:val="00F059B7"/>
    <w:rsid w:val="00F05A84"/>
    <w:rsid w:val="00F1093F"/>
    <w:rsid w:val="00F25141"/>
    <w:rsid w:val="00F43BDE"/>
    <w:rsid w:val="00F470A3"/>
    <w:rsid w:val="00F477C7"/>
    <w:rsid w:val="00F478CA"/>
    <w:rsid w:val="00F53CAB"/>
    <w:rsid w:val="00F56C9E"/>
    <w:rsid w:val="00F62694"/>
    <w:rsid w:val="00F626D6"/>
    <w:rsid w:val="00F62DBF"/>
    <w:rsid w:val="00F65D1B"/>
    <w:rsid w:val="00F671EC"/>
    <w:rsid w:val="00F70665"/>
    <w:rsid w:val="00F7381C"/>
    <w:rsid w:val="00F7540C"/>
    <w:rsid w:val="00F756A0"/>
    <w:rsid w:val="00F7648C"/>
    <w:rsid w:val="00F80D19"/>
    <w:rsid w:val="00F826BC"/>
    <w:rsid w:val="00F83E45"/>
    <w:rsid w:val="00F87738"/>
    <w:rsid w:val="00F87B55"/>
    <w:rsid w:val="00F901DC"/>
    <w:rsid w:val="00F92F58"/>
    <w:rsid w:val="00F96264"/>
    <w:rsid w:val="00F97148"/>
    <w:rsid w:val="00FA0464"/>
    <w:rsid w:val="00FA32A2"/>
    <w:rsid w:val="00FA3B73"/>
    <w:rsid w:val="00FB15C9"/>
    <w:rsid w:val="00FB6540"/>
    <w:rsid w:val="00FB73E4"/>
    <w:rsid w:val="00FC095A"/>
    <w:rsid w:val="00FC1490"/>
    <w:rsid w:val="00FC2642"/>
    <w:rsid w:val="00FC2945"/>
    <w:rsid w:val="00FC3D02"/>
    <w:rsid w:val="00FC543A"/>
    <w:rsid w:val="00FC64DC"/>
    <w:rsid w:val="00FD1241"/>
    <w:rsid w:val="00FD29EA"/>
    <w:rsid w:val="00FE131C"/>
    <w:rsid w:val="00FE261D"/>
    <w:rsid w:val="00FE53F2"/>
    <w:rsid w:val="00FE54A0"/>
    <w:rsid w:val="00FE5793"/>
    <w:rsid w:val="00FF1DD5"/>
    <w:rsid w:val="00FF6C4B"/>
    <w:rsid w:val="00FF6ECB"/>
    <w:rsid w:val="01AA3E70"/>
    <w:rsid w:val="0239140D"/>
    <w:rsid w:val="0BC9459E"/>
    <w:rsid w:val="0C4B6E1E"/>
    <w:rsid w:val="0D991370"/>
    <w:rsid w:val="130A7FA3"/>
    <w:rsid w:val="17944F6B"/>
    <w:rsid w:val="17E55778"/>
    <w:rsid w:val="18C57829"/>
    <w:rsid w:val="1A102A84"/>
    <w:rsid w:val="1CC75440"/>
    <w:rsid w:val="1D407C62"/>
    <w:rsid w:val="21E55386"/>
    <w:rsid w:val="22414725"/>
    <w:rsid w:val="230D6BEB"/>
    <w:rsid w:val="24E24A97"/>
    <w:rsid w:val="27316E8D"/>
    <w:rsid w:val="273E3E5F"/>
    <w:rsid w:val="28C424EE"/>
    <w:rsid w:val="296B63DB"/>
    <w:rsid w:val="2C1F2723"/>
    <w:rsid w:val="30315262"/>
    <w:rsid w:val="31815DE2"/>
    <w:rsid w:val="320F3F9E"/>
    <w:rsid w:val="34532667"/>
    <w:rsid w:val="3A09489D"/>
    <w:rsid w:val="3A197032"/>
    <w:rsid w:val="3CB743D0"/>
    <w:rsid w:val="3F8F46F8"/>
    <w:rsid w:val="454841A5"/>
    <w:rsid w:val="480E21B8"/>
    <w:rsid w:val="4E0F65D1"/>
    <w:rsid w:val="4EFF1A39"/>
    <w:rsid w:val="507E310B"/>
    <w:rsid w:val="520C2FE2"/>
    <w:rsid w:val="52A8286B"/>
    <w:rsid w:val="52B96F45"/>
    <w:rsid w:val="54AF204C"/>
    <w:rsid w:val="5738448D"/>
    <w:rsid w:val="5846025C"/>
    <w:rsid w:val="586F79AF"/>
    <w:rsid w:val="599947F9"/>
    <w:rsid w:val="6694424C"/>
    <w:rsid w:val="6B815D4A"/>
    <w:rsid w:val="6CD92832"/>
    <w:rsid w:val="6E4029D0"/>
    <w:rsid w:val="72025B33"/>
    <w:rsid w:val="75694F0A"/>
    <w:rsid w:val="75C3667C"/>
    <w:rsid w:val="76FD798B"/>
    <w:rsid w:val="780B4AEA"/>
    <w:rsid w:val="792F489E"/>
    <w:rsid w:val="7CA220C5"/>
    <w:rsid w:val="7DE300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qFormat="1" w:unhideWhenUsed="0" w:uiPriority="0" w:semiHidden="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100" w:beforeLines="100" w:after="100" w:afterLines="100"/>
      <w:ind w:left="0" w:firstLine="0" w:firstLineChars="0"/>
      <w:jc w:val="left"/>
      <w:outlineLvl w:val="0"/>
    </w:pPr>
    <w:rPr>
      <w:b/>
      <w:bCs/>
      <w:kern w:val="44"/>
      <w:sz w:val="36"/>
      <w:szCs w:val="44"/>
    </w:rPr>
  </w:style>
  <w:style w:type="paragraph" w:styleId="3">
    <w:name w:val="heading 2"/>
    <w:basedOn w:val="1"/>
    <w:next w:val="1"/>
    <w:qFormat/>
    <w:uiPriority w:val="0"/>
    <w:pPr>
      <w:keepNext/>
      <w:keepLines/>
      <w:numPr>
        <w:ilvl w:val="1"/>
        <w:numId w:val="1"/>
      </w:numPr>
      <w:spacing w:before="100" w:beforeLines="100" w:after="240"/>
      <w:ind w:firstLineChars="0"/>
      <w:jc w:val="left"/>
      <w:outlineLvl w:val="1"/>
    </w:pPr>
    <w:rPr>
      <w:rFonts w:ascii="黑体" w:hAnsi="黑体"/>
      <w:b/>
      <w:bCs/>
      <w:color w:val="000000" w:themeColor="text1"/>
      <w:szCs w:val="32"/>
      <w14:textFill>
        <w14:solidFill>
          <w14:schemeClr w14:val="tx1"/>
        </w14:solidFill>
      </w14:textFill>
    </w:rPr>
  </w:style>
  <w:style w:type="paragraph" w:styleId="4">
    <w:name w:val="heading 3"/>
    <w:basedOn w:val="1"/>
    <w:next w:val="1"/>
    <w:link w:val="71"/>
    <w:qFormat/>
    <w:uiPriority w:val="0"/>
    <w:pPr>
      <w:keepLines/>
      <w:numPr>
        <w:ilvl w:val="2"/>
        <w:numId w:val="1"/>
      </w:numPr>
      <w:spacing w:before="100" w:beforeLines="100"/>
      <w:ind w:firstLineChars="0"/>
      <w:outlineLvl w:val="2"/>
    </w:pPr>
    <w:rPr>
      <w:bCs/>
      <w:color w:val="000000" w:themeColor="text1"/>
      <w:szCs w:val="32"/>
      <w14:textFill>
        <w14:solidFill>
          <w14:schemeClr w14:val="tx1"/>
        </w14:solidFill>
      </w14:textFill>
    </w:rPr>
  </w:style>
  <w:style w:type="paragraph" w:styleId="5">
    <w:name w:val="heading 4"/>
    <w:basedOn w:val="1"/>
    <w:next w:val="1"/>
    <w:qFormat/>
    <w:uiPriority w:val="0"/>
    <w:pPr>
      <w:keepNext/>
      <w:keepLines/>
      <w:numPr>
        <w:ilvl w:val="3"/>
        <w:numId w:val="2"/>
      </w:numPr>
      <w:ind w:firstLineChars="0"/>
      <w:outlineLvl w:val="3"/>
    </w:pPr>
    <w:rPr>
      <w:rFonts w:ascii="Arial" w:hAnsi="Arial" w:eastAsia="黑体"/>
      <w:b/>
      <w:bCs/>
      <w:sz w:val="28"/>
      <w:szCs w:val="28"/>
    </w:rPr>
  </w:style>
  <w:style w:type="paragraph" w:styleId="6">
    <w:name w:val="heading 5"/>
    <w:basedOn w:val="1"/>
    <w:next w:val="1"/>
    <w:link w:val="70"/>
    <w:semiHidden/>
    <w:unhideWhenUsed/>
    <w:qFormat/>
    <w:uiPriority w:val="0"/>
    <w:pPr>
      <w:keepNext/>
      <w:keepLines/>
      <w:spacing w:before="280" w:after="290" w:line="376" w:lineRule="auto"/>
      <w:outlineLvl w:val="4"/>
    </w:pPr>
    <w:rPr>
      <w:b/>
      <w:bCs/>
      <w:sz w:val="28"/>
      <w:szCs w:val="28"/>
    </w:rPr>
  </w:style>
  <w:style w:type="character" w:default="1" w:styleId="36">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8">
    <w:name w:val="Normal Indent"/>
    <w:basedOn w:val="1"/>
    <w:next w:val="9"/>
    <w:qFormat/>
    <w:uiPriority w:val="0"/>
    <w:pPr>
      <w:adjustRightInd w:val="0"/>
      <w:snapToGrid w:val="0"/>
      <w:ind w:firstLine="420"/>
    </w:pPr>
    <w:rPr>
      <w:szCs w:val="22"/>
    </w:rPr>
  </w:style>
  <w:style w:type="paragraph" w:styleId="9">
    <w:name w:val="Body Text First Indent"/>
    <w:basedOn w:val="10"/>
    <w:unhideWhenUsed/>
    <w:qFormat/>
    <w:uiPriority w:val="99"/>
    <w:pPr>
      <w:spacing w:before="154"/>
      <w:ind w:left="121" w:firstLine="420" w:firstLineChars="100"/>
    </w:pPr>
    <w:rPr>
      <w:rFonts w:hint="eastAsia" w:ascii="仿宋" w:hAnsi="仿宋" w:eastAsia="仿宋"/>
      <w:szCs w:val="21"/>
    </w:rPr>
  </w:style>
  <w:style w:type="paragraph" w:styleId="10">
    <w:name w:val="Body Text"/>
    <w:basedOn w:val="1"/>
    <w:next w:val="1"/>
    <w:unhideWhenUsed/>
    <w:qFormat/>
    <w:uiPriority w:val="99"/>
    <w:pPr>
      <w:adjustRightInd/>
      <w:snapToGrid/>
      <w:spacing w:after="120"/>
      <w:ind w:firstLine="0" w:firstLineChars="0"/>
    </w:pPr>
    <w:rPr>
      <w:rFonts w:ascii="Calibri" w:hAnsi="Calibri"/>
    </w:rPr>
  </w:style>
  <w:style w:type="paragraph" w:styleId="11">
    <w:name w:val="caption"/>
    <w:basedOn w:val="1"/>
    <w:next w:val="1"/>
    <w:qFormat/>
    <w:uiPriority w:val="0"/>
    <w:rPr>
      <w:rFonts w:ascii="Arial" w:hAnsi="Arial" w:eastAsia="黑体" w:cs="Arial"/>
      <w:sz w:val="20"/>
      <w:szCs w:val="20"/>
    </w:rPr>
  </w:style>
  <w:style w:type="paragraph" w:styleId="12">
    <w:name w:val="Document Map"/>
    <w:basedOn w:val="1"/>
    <w:link w:val="47"/>
    <w:qFormat/>
    <w:uiPriority w:val="0"/>
    <w:rPr>
      <w:rFonts w:ascii="宋体"/>
      <w:sz w:val="18"/>
      <w:szCs w:val="18"/>
    </w:rPr>
  </w:style>
  <w:style w:type="paragraph" w:styleId="13">
    <w:name w:val="annotation text"/>
    <w:basedOn w:val="1"/>
    <w:link w:val="68"/>
    <w:qFormat/>
    <w:uiPriority w:val="0"/>
    <w:pPr>
      <w:jc w:val="left"/>
    </w:pPr>
  </w:style>
  <w:style w:type="paragraph" w:styleId="14">
    <w:name w:val="Body Text Indent"/>
    <w:basedOn w:val="1"/>
    <w:link w:val="53"/>
    <w:qFormat/>
    <w:uiPriority w:val="0"/>
    <w:pPr>
      <w:ind w:firstLine="540" w:firstLineChars="225"/>
    </w:pPr>
  </w:style>
  <w:style w:type="paragraph" w:styleId="15">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16">
    <w:name w:val="toc 3"/>
    <w:basedOn w:val="1"/>
    <w:next w:val="1"/>
    <w:unhideWhenUsed/>
    <w:qFormat/>
    <w:uiPriority w:val="39"/>
    <w:pPr>
      <w:widowControl/>
      <w:tabs>
        <w:tab w:val="right" w:leader="dot" w:pos="8505"/>
      </w:tabs>
      <w:spacing w:after="100" w:line="276" w:lineRule="auto"/>
      <w:ind w:left="960" w:leftChars="400" w:firstLine="0" w:firstLineChars="0"/>
      <w:jc w:val="left"/>
    </w:pPr>
    <w:rPr>
      <w:rFonts w:ascii="Calibri" w:hAnsi="Calibri"/>
      <w:kern w:val="0"/>
      <w:sz w:val="22"/>
      <w:szCs w:val="22"/>
    </w:rPr>
  </w:style>
  <w:style w:type="paragraph" w:styleId="17">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18">
    <w:name w:val="Date"/>
    <w:basedOn w:val="1"/>
    <w:next w:val="1"/>
    <w:link w:val="67"/>
    <w:qFormat/>
    <w:uiPriority w:val="99"/>
    <w:pPr>
      <w:ind w:left="100" w:leftChars="2500"/>
    </w:pPr>
  </w:style>
  <w:style w:type="paragraph" w:styleId="19">
    <w:name w:val="Balloon Text"/>
    <w:basedOn w:val="1"/>
    <w:link w:val="52"/>
    <w:qFormat/>
    <w:uiPriority w:val="0"/>
    <w:pPr>
      <w:spacing w:line="240" w:lineRule="auto"/>
    </w:pPr>
    <w:rPr>
      <w:sz w:val="18"/>
      <w:szCs w:val="18"/>
    </w:rPr>
  </w:style>
  <w:style w:type="paragraph" w:styleId="20">
    <w:name w:val="footer"/>
    <w:basedOn w:val="1"/>
    <w:link w:val="49"/>
    <w:qFormat/>
    <w:uiPriority w:val="99"/>
    <w:pPr>
      <w:tabs>
        <w:tab w:val="center" w:pos="4153"/>
        <w:tab w:val="right" w:pos="8306"/>
      </w:tabs>
      <w:snapToGrid w:val="0"/>
      <w:spacing w:line="240" w:lineRule="auto"/>
      <w:jc w:val="left"/>
    </w:pPr>
    <w:rPr>
      <w:sz w:val="18"/>
      <w:szCs w:val="18"/>
    </w:rPr>
  </w:style>
  <w:style w:type="paragraph" w:styleId="21">
    <w:name w:val="header"/>
    <w:basedOn w:val="1"/>
    <w:link w:val="4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unhideWhenUsed/>
    <w:qFormat/>
    <w:uiPriority w:val="39"/>
    <w:pPr>
      <w:widowControl/>
      <w:tabs>
        <w:tab w:val="right" w:leader="dot" w:pos="8505"/>
      </w:tabs>
      <w:spacing w:after="100" w:line="276" w:lineRule="auto"/>
      <w:ind w:firstLine="0" w:firstLineChars="0"/>
      <w:jc w:val="left"/>
    </w:pPr>
    <w:rPr>
      <w:rFonts w:ascii="宋体" w:hAnsi="宋体"/>
      <w:b/>
      <w:kern w:val="0"/>
    </w:rPr>
  </w:style>
  <w:style w:type="paragraph" w:styleId="23">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24">
    <w:name w:val="Subtitle"/>
    <w:basedOn w:val="1"/>
    <w:next w:val="1"/>
    <w:link w:val="76"/>
    <w:qFormat/>
    <w:uiPriority w:val="0"/>
    <w:pPr>
      <w:numPr>
        <w:ilvl w:val="1"/>
        <w:numId w:val="3"/>
      </w:numPr>
      <w:spacing w:before="100" w:beforeLines="100"/>
      <w:ind w:firstLineChars="0"/>
      <w:jc w:val="left"/>
      <w:outlineLvl w:val="1"/>
    </w:pPr>
    <w:rPr>
      <w:rFonts w:cstheme="minorBidi"/>
      <w:b/>
      <w:bCs/>
      <w:kern w:val="28"/>
      <w:szCs w:val="32"/>
    </w:rPr>
  </w:style>
  <w:style w:type="paragraph" w:styleId="25">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26">
    <w:name w:val="toc 2"/>
    <w:basedOn w:val="1"/>
    <w:next w:val="1"/>
    <w:unhideWhenUsed/>
    <w:qFormat/>
    <w:uiPriority w:val="39"/>
    <w:pPr>
      <w:widowControl/>
      <w:tabs>
        <w:tab w:val="right" w:leader="dot" w:pos="8505"/>
      </w:tabs>
      <w:spacing w:after="100" w:line="276" w:lineRule="auto"/>
      <w:ind w:left="240" w:leftChars="100" w:firstLine="0" w:firstLineChars="0"/>
      <w:jc w:val="left"/>
    </w:pPr>
    <w:rPr>
      <w:rFonts w:ascii="Calibri" w:hAnsi="Calibri"/>
      <w:kern w:val="0"/>
      <w:sz w:val="22"/>
      <w:szCs w:val="22"/>
    </w:rPr>
  </w:style>
  <w:style w:type="paragraph" w:styleId="27">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28">
    <w:name w:val="HTML Preformatted"/>
    <w:basedOn w:val="1"/>
    <w:link w:val="6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kern w:val="0"/>
    </w:rPr>
  </w:style>
  <w:style w:type="paragraph" w:styleId="29">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30">
    <w:name w:val="Title"/>
    <w:basedOn w:val="1"/>
    <w:next w:val="1"/>
    <w:link w:val="72"/>
    <w:qFormat/>
    <w:uiPriority w:val="10"/>
    <w:pPr>
      <w:adjustRightInd w:val="0"/>
      <w:snapToGrid w:val="0"/>
      <w:spacing w:after="60"/>
      <w:jc w:val="center"/>
      <w:outlineLvl w:val="0"/>
    </w:pPr>
    <w:rPr>
      <w:rFonts w:ascii="Cambria" w:hAnsi="Cambria"/>
      <w:b/>
      <w:bCs/>
      <w:kern w:val="0"/>
      <w:sz w:val="32"/>
      <w:szCs w:val="32"/>
    </w:rPr>
  </w:style>
  <w:style w:type="paragraph" w:styleId="31">
    <w:name w:val="annotation subject"/>
    <w:basedOn w:val="13"/>
    <w:next w:val="13"/>
    <w:link w:val="69"/>
    <w:qFormat/>
    <w:uiPriority w:val="0"/>
    <w:rPr>
      <w:b/>
      <w:bCs/>
    </w:rPr>
  </w:style>
  <w:style w:type="table" w:styleId="33">
    <w:name w:val="Table Grid"/>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4">
    <w:name w:val="Table Classic 1"/>
    <w:basedOn w:val="32"/>
    <w:qFormat/>
    <w:uiPriority w:val="0"/>
    <w:pPr>
      <w:widowControl w:val="0"/>
      <w:spacing w:line="360" w:lineRule="auto"/>
      <w:ind w:firstLine="200" w:firstLineChars="20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5">
    <w:name w:val="Table Grid 7"/>
    <w:basedOn w:val="3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character" w:styleId="37">
    <w:name w:val="Hyperlink"/>
    <w:unhideWhenUsed/>
    <w:qFormat/>
    <w:uiPriority w:val="99"/>
    <w:rPr>
      <w:color w:val="0000FF"/>
      <w:u w:val="single"/>
    </w:rPr>
  </w:style>
  <w:style w:type="character" w:styleId="38">
    <w:name w:val="annotation reference"/>
    <w:qFormat/>
    <w:uiPriority w:val="0"/>
    <w:rPr>
      <w:sz w:val="21"/>
      <w:szCs w:val="21"/>
    </w:rPr>
  </w:style>
  <w:style w:type="paragraph" w:customStyle="1" w:styleId="39">
    <w:name w:val="公式"/>
    <w:basedOn w:val="1"/>
    <w:qFormat/>
    <w:uiPriority w:val="0"/>
    <w:pPr>
      <w:tabs>
        <w:tab w:val="center" w:pos="4080"/>
        <w:tab w:val="center" w:pos="8160"/>
      </w:tabs>
      <w:spacing w:line="240" w:lineRule="auto"/>
      <w:ind w:firstLine="0" w:firstLineChars="0"/>
    </w:pPr>
  </w:style>
  <w:style w:type="paragraph" w:customStyle="1" w:styleId="40">
    <w:name w:val="图"/>
    <w:basedOn w:val="1"/>
    <w:next w:val="41"/>
    <w:qFormat/>
    <w:uiPriority w:val="0"/>
    <w:pPr>
      <w:spacing w:line="240" w:lineRule="auto"/>
      <w:ind w:firstLine="0" w:firstLineChars="0"/>
      <w:jc w:val="center"/>
    </w:pPr>
  </w:style>
  <w:style w:type="paragraph" w:customStyle="1" w:styleId="41">
    <w:name w:val="图标号"/>
    <w:basedOn w:val="40"/>
    <w:qFormat/>
    <w:uiPriority w:val="0"/>
    <w:pPr>
      <w:spacing w:beforeLines="50" w:afterLines="50"/>
    </w:pPr>
    <w:rPr>
      <w:sz w:val="21"/>
    </w:rPr>
  </w:style>
  <w:style w:type="paragraph" w:customStyle="1" w:styleId="42">
    <w:name w:val="表中格式"/>
    <w:basedOn w:val="1"/>
    <w:qFormat/>
    <w:uiPriority w:val="0"/>
    <w:pPr>
      <w:numPr>
        <w:ilvl w:val="2"/>
        <w:numId w:val="2"/>
      </w:numPr>
      <w:spacing w:before="100" w:beforeLines="100"/>
      <w:ind w:firstLineChars="0"/>
      <w:jc w:val="left"/>
      <w:outlineLvl w:val="2"/>
    </w:pPr>
  </w:style>
  <w:style w:type="paragraph" w:customStyle="1" w:styleId="43">
    <w:name w:val="表标号"/>
    <w:basedOn w:val="1"/>
    <w:next w:val="1"/>
    <w:qFormat/>
    <w:uiPriority w:val="0"/>
    <w:pPr>
      <w:numPr>
        <w:ilvl w:val="1"/>
        <w:numId w:val="2"/>
      </w:numPr>
      <w:spacing w:beforeLines="50" w:afterLines="50" w:line="240" w:lineRule="auto"/>
      <w:ind w:firstLineChars="0"/>
      <w:jc w:val="center"/>
    </w:pPr>
    <w:rPr>
      <w:sz w:val="21"/>
    </w:rPr>
  </w:style>
  <w:style w:type="paragraph" w:customStyle="1" w:styleId="44">
    <w:name w:val="4标题加黑"/>
    <w:basedOn w:val="1"/>
    <w:qFormat/>
    <w:uiPriority w:val="0"/>
    <w:pPr>
      <w:ind w:firstLine="0" w:firstLineChars="0"/>
    </w:pPr>
    <w:rPr>
      <w:rFonts w:cs="宋体"/>
      <w:b/>
      <w:szCs w:val="20"/>
    </w:rPr>
  </w:style>
  <w:style w:type="paragraph" w:customStyle="1" w:styleId="45">
    <w:name w:val="行距20"/>
    <w:basedOn w:val="1"/>
    <w:qFormat/>
    <w:uiPriority w:val="0"/>
    <w:pPr>
      <w:spacing w:line="480" w:lineRule="exact"/>
    </w:pPr>
  </w:style>
  <w:style w:type="paragraph" w:customStyle="1" w:styleId="46">
    <w:name w:val="斜体"/>
    <w:basedOn w:val="1"/>
    <w:qFormat/>
    <w:uiPriority w:val="0"/>
    <w:pPr>
      <w:ind w:firstLine="480"/>
    </w:pPr>
    <w:rPr>
      <w:i/>
    </w:rPr>
  </w:style>
  <w:style w:type="character" w:customStyle="1" w:styleId="47">
    <w:name w:val="文档结构图 字符"/>
    <w:link w:val="12"/>
    <w:qFormat/>
    <w:uiPriority w:val="0"/>
    <w:rPr>
      <w:rFonts w:ascii="宋体"/>
      <w:kern w:val="2"/>
      <w:sz w:val="18"/>
      <w:szCs w:val="18"/>
    </w:rPr>
  </w:style>
  <w:style w:type="character" w:customStyle="1" w:styleId="48">
    <w:name w:val="页眉 字符"/>
    <w:link w:val="21"/>
    <w:qFormat/>
    <w:uiPriority w:val="0"/>
    <w:rPr>
      <w:kern w:val="2"/>
      <w:sz w:val="18"/>
      <w:szCs w:val="18"/>
    </w:rPr>
  </w:style>
  <w:style w:type="character" w:customStyle="1" w:styleId="49">
    <w:name w:val="页脚 字符"/>
    <w:link w:val="20"/>
    <w:qFormat/>
    <w:uiPriority w:val="99"/>
    <w:rPr>
      <w:kern w:val="2"/>
      <w:sz w:val="18"/>
      <w:szCs w:val="18"/>
    </w:rPr>
  </w:style>
  <w:style w:type="paragraph" w:styleId="50">
    <w:name w:val="List Paragraph"/>
    <w:basedOn w:val="1"/>
    <w:qFormat/>
    <w:uiPriority w:val="34"/>
    <w:pPr>
      <w:spacing w:line="240" w:lineRule="auto"/>
      <w:ind w:firstLine="420"/>
    </w:pPr>
    <w:rPr>
      <w:sz w:val="21"/>
      <w:szCs w:val="20"/>
    </w:rPr>
  </w:style>
  <w:style w:type="paragraph" w:customStyle="1" w:styleId="51">
    <w:name w:val="TOC 标题1"/>
    <w:basedOn w:val="2"/>
    <w:next w:val="1"/>
    <w:unhideWhenUsed/>
    <w:qFormat/>
    <w:uiPriority w:val="39"/>
    <w:pPr>
      <w:widowControl/>
      <w:numPr>
        <w:numId w:val="0"/>
      </w:numPr>
      <w:spacing w:before="480" w:line="276" w:lineRule="auto"/>
      <w:outlineLvl w:val="9"/>
    </w:pPr>
    <w:rPr>
      <w:rFonts w:ascii="Cambria" w:hAnsi="Cambria"/>
      <w:b w:val="0"/>
      <w:color w:val="365F91"/>
      <w:kern w:val="0"/>
      <w:sz w:val="28"/>
      <w:szCs w:val="28"/>
    </w:rPr>
  </w:style>
  <w:style w:type="character" w:customStyle="1" w:styleId="52">
    <w:name w:val="批注框文本 字符"/>
    <w:link w:val="19"/>
    <w:qFormat/>
    <w:uiPriority w:val="0"/>
    <w:rPr>
      <w:kern w:val="2"/>
      <w:sz w:val="18"/>
      <w:szCs w:val="18"/>
    </w:rPr>
  </w:style>
  <w:style w:type="character" w:customStyle="1" w:styleId="53">
    <w:name w:val="正文文本缩进 字符"/>
    <w:link w:val="14"/>
    <w:qFormat/>
    <w:uiPriority w:val="0"/>
    <w:rPr>
      <w:kern w:val="2"/>
      <w:sz w:val="24"/>
      <w:szCs w:val="24"/>
    </w:rPr>
  </w:style>
  <w:style w:type="paragraph" w:styleId="54">
    <w:name w:val="No Spacing"/>
    <w:qFormat/>
    <w:uiPriority w:val="1"/>
    <w:pPr>
      <w:widowControl w:val="0"/>
      <w:spacing w:line="360" w:lineRule="auto"/>
      <w:jc w:val="center"/>
    </w:pPr>
    <w:rPr>
      <w:rFonts w:ascii="Times New Roman" w:hAnsi="Times New Roman" w:eastAsia="宋体" w:cs="Times New Roman"/>
      <w:b/>
      <w:kern w:val="2"/>
      <w:sz w:val="21"/>
      <w:szCs w:val="22"/>
      <w:lang w:val="en-US" w:eastAsia="zh-CN" w:bidi="ar-SA"/>
    </w:rPr>
  </w:style>
  <w:style w:type="paragraph" w:customStyle="1" w:styleId="55">
    <w:name w:val="A 正文"/>
    <w:link w:val="56"/>
    <w:qFormat/>
    <w:uiPriority w:val="0"/>
    <w:pPr>
      <w:spacing w:line="480" w:lineRule="exact"/>
      <w:ind w:firstLine="482"/>
      <w:jc w:val="both"/>
    </w:pPr>
    <w:rPr>
      <w:rFonts w:ascii="Times New Roman" w:hAnsi="Times New Roman" w:eastAsia="宋体" w:cs="Times New Roman"/>
      <w:kern w:val="2"/>
      <w:sz w:val="24"/>
      <w:szCs w:val="24"/>
      <w:lang w:val="en-US" w:eastAsia="zh-CN" w:bidi="ar-SA"/>
    </w:rPr>
  </w:style>
  <w:style w:type="character" w:customStyle="1" w:styleId="56">
    <w:name w:val="A 正文 Char"/>
    <w:link w:val="55"/>
    <w:qFormat/>
    <w:uiPriority w:val="0"/>
    <w:rPr>
      <w:kern w:val="2"/>
      <w:sz w:val="24"/>
      <w:szCs w:val="24"/>
      <w:lang w:bidi="ar-SA"/>
    </w:rPr>
  </w:style>
  <w:style w:type="paragraph" w:customStyle="1" w:styleId="57">
    <w:name w:val="表格字体"/>
    <w:basedOn w:val="1"/>
    <w:next w:val="1"/>
    <w:link w:val="58"/>
    <w:qFormat/>
    <w:uiPriority w:val="0"/>
    <w:pPr>
      <w:widowControl/>
      <w:numPr>
        <w:ilvl w:val="0"/>
        <w:numId w:val="2"/>
      </w:numPr>
      <w:spacing w:before="100" w:beforeLines="100" w:after="100" w:afterLines="100"/>
      <w:ind w:firstLineChars="0"/>
      <w:jc w:val="left"/>
      <w:outlineLvl w:val="0"/>
    </w:pPr>
    <w:rPr>
      <w:b/>
      <w:kern w:val="0"/>
      <w:sz w:val="36"/>
      <w:szCs w:val="21"/>
      <w:lang w:eastAsia="en-US" w:bidi="en-US"/>
    </w:rPr>
  </w:style>
  <w:style w:type="character" w:customStyle="1" w:styleId="58">
    <w:name w:val="表格字体 Char"/>
    <w:link w:val="57"/>
    <w:qFormat/>
    <w:uiPriority w:val="0"/>
    <w:rPr>
      <w:b/>
      <w:sz w:val="36"/>
      <w:szCs w:val="21"/>
      <w:lang w:eastAsia="en-US" w:bidi="en-US"/>
    </w:rPr>
  </w:style>
  <w:style w:type="paragraph" w:customStyle="1" w:styleId="59">
    <w:name w:val="图表内容"/>
    <w:basedOn w:val="1"/>
    <w:link w:val="60"/>
    <w:qFormat/>
    <w:uiPriority w:val="0"/>
    <w:pPr>
      <w:spacing w:line="240" w:lineRule="auto"/>
      <w:ind w:firstLine="0" w:firstLineChars="0"/>
      <w:jc w:val="center"/>
    </w:pPr>
    <w:rPr>
      <w:sz w:val="21"/>
      <w:szCs w:val="22"/>
    </w:rPr>
  </w:style>
  <w:style w:type="character" w:customStyle="1" w:styleId="60">
    <w:name w:val="图表内容 Char"/>
    <w:link w:val="59"/>
    <w:qFormat/>
    <w:uiPriority w:val="0"/>
    <w:rPr>
      <w:kern w:val="2"/>
      <w:sz w:val="21"/>
      <w:szCs w:val="22"/>
    </w:rPr>
  </w:style>
  <w:style w:type="paragraph" w:customStyle="1" w:styleId="61">
    <w:name w:val="图名表名"/>
    <w:basedOn w:val="1"/>
    <w:link w:val="62"/>
    <w:qFormat/>
    <w:uiPriority w:val="0"/>
    <w:pPr>
      <w:spacing w:line="439" w:lineRule="auto"/>
      <w:ind w:firstLine="0" w:firstLineChars="0"/>
      <w:jc w:val="center"/>
    </w:pPr>
    <w:rPr>
      <w:rFonts w:ascii="宋体" w:hAnsi="宋体"/>
      <w:b/>
      <w:bCs/>
      <w:sz w:val="21"/>
      <w:szCs w:val="20"/>
    </w:rPr>
  </w:style>
  <w:style w:type="character" w:customStyle="1" w:styleId="62">
    <w:name w:val="图名表名 Char"/>
    <w:link w:val="61"/>
    <w:qFormat/>
    <w:uiPriority w:val="0"/>
    <w:rPr>
      <w:rFonts w:ascii="宋体" w:hAnsi="宋体"/>
      <w:b/>
      <w:bCs/>
      <w:kern w:val="2"/>
      <w:sz w:val="21"/>
    </w:rPr>
  </w:style>
  <w:style w:type="paragraph" w:customStyle="1" w:styleId="63">
    <w:name w:val="A 13 磅 蓝色 行距: 固定值 25 磅 首行缩进:  2 字符"/>
    <w:basedOn w:val="1"/>
    <w:qFormat/>
    <w:uiPriority w:val="0"/>
    <w:pPr>
      <w:spacing w:line="500" w:lineRule="exact"/>
    </w:pPr>
    <w:rPr>
      <w:rFonts w:ascii="宋体" w:hAnsi="宋体" w:cs="宋体"/>
      <w:color w:val="0000FF"/>
      <w:sz w:val="26"/>
      <w:szCs w:val="20"/>
    </w:rPr>
  </w:style>
  <w:style w:type="paragraph" w:customStyle="1" w:styleId="64">
    <w:name w:val="一般文字"/>
    <w:basedOn w:val="1"/>
    <w:link w:val="65"/>
    <w:qFormat/>
    <w:uiPriority w:val="0"/>
    <w:pPr>
      <w:widowControl/>
      <w:ind w:firstLine="480"/>
    </w:pPr>
    <w:rPr>
      <w:rFonts w:ascii="仿宋_GB2312" w:hAnsi="Calibri" w:eastAsia="仿宋_GB2312"/>
      <w:bCs/>
      <w:kern w:val="0"/>
    </w:rPr>
  </w:style>
  <w:style w:type="character" w:customStyle="1" w:styleId="65">
    <w:name w:val="一般文字 Char"/>
    <w:link w:val="64"/>
    <w:qFormat/>
    <w:uiPriority w:val="0"/>
    <w:rPr>
      <w:rFonts w:ascii="仿宋_GB2312" w:hAnsi="Calibri" w:eastAsia="仿宋_GB2312"/>
      <w:bCs/>
      <w:sz w:val="24"/>
      <w:szCs w:val="24"/>
    </w:rPr>
  </w:style>
  <w:style w:type="character" w:customStyle="1" w:styleId="66">
    <w:name w:val="HTML 预设格式 字符"/>
    <w:link w:val="28"/>
    <w:qFormat/>
    <w:uiPriority w:val="99"/>
    <w:rPr>
      <w:rFonts w:ascii="宋体" w:hAnsi="宋体" w:cs="宋体"/>
      <w:sz w:val="24"/>
      <w:szCs w:val="24"/>
    </w:rPr>
  </w:style>
  <w:style w:type="character" w:customStyle="1" w:styleId="67">
    <w:name w:val="日期 字符"/>
    <w:link w:val="18"/>
    <w:qFormat/>
    <w:uiPriority w:val="0"/>
    <w:rPr>
      <w:kern w:val="2"/>
      <w:sz w:val="24"/>
      <w:szCs w:val="24"/>
    </w:rPr>
  </w:style>
  <w:style w:type="character" w:customStyle="1" w:styleId="68">
    <w:name w:val="批注文字 字符"/>
    <w:link w:val="13"/>
    <w:qFormat/>
    <w:uiPriority w:val="0"/>
    <w:rPr>
      <w:kern w:val="2"/>
      <w:sz w:val="24"/>
      <w:szCs w:val="24"/>
    </w:rPr>
  </w:style>
  <w:style w:type="character" w:customStyle="1" w:styleId="69">
    <w:name w:val="批注主题 字符"/>
    <w:link w:val="31"/>
    <w:qFormat/>
    <w:uiPriority w:val="0"/>
    <w:rPr>
      <w:b/>
      <w:bCs/>
      <w:kern w:val="2"/>
      <w:sz w:val="24"/>
      <w:szCs w:val="24"/>
    </w:rPr>
  </w:style>
  <w:style w:type="character" w:customStyle="1" w:styleId="70">
    <w:name w:val="标题 5 字符"/>
    <w:basedOn w:val="36"/>
    <w:link w:val="6"/>
    <w:semiHidden/>
    <w:qFormat/>
    <w:uiPriority w:val="0"/>
    <w:rPr>
      <w:b/>
      <w:bCs/>
      <w:kern w:val="2"/>
      <w:sz w:val="28"/>
      <w:szCs w:val="28"/>
    </w:rPr>
  </w:style>
  <w:style w:type="character" w:customStyle="1" w:styleId="71">
    <w:name w:val="标题 3 字符"/>
    <w:basedOn w:val="36"/>
    <w:link w:val="4"/>
    <w:qFormat/>
    <w:uiPriority w:val="0"/>
    <w:rPr>
      <w:bCs/>
      <w:color w:val="000000" w:themeColor="text1"/>
      <w:kern w:val="2"/>
      <w:sz w:val="24"/>
      <w:szCs w:val="32"/>
      <w14:textFill>
        <w14:solidFill>
          <w14:schemeClr w14:val="tx1"/>
        </w14:solidFill>
      </w14:textFill>
    </w:rPr>
  </w:style>
  <w:style w:type="character" w:customStyle="1" w:styleId="72">
    <w:name w:val="标题 字符"/>
    <w:basedOn w:val="36"/>
    <w:link w:val="30"/>
    <w:qFormat/>
    <w:uiPriority w:val="10"/>
    <w:rPr>
      <w:rFonts w:ascii="Cambria" w:hAnsi="Cambria"/>
      <w:b/>
      <w:bCs/>
      <w:sz w:val="32"/>
      <w:szCs w:val="32"/>
    </w:rPr>
  </w:style>
  <w:style w:type="paragraph" w:customStyle="1" w:styleId="73">
    <w:name w:val="标题3"/>
    <w:basedOn w:val="74"/>
    <w:next w:val="1"/>
    <w:link w:val="75"/>
    <w:qFormat/>
    <w:uiPriority w:val="0"/>
    <w:pPr>
      <w:adjustRightInd w:val="0"/>
      <w:snapToGrid w:val="0"/>
      <w:spacing w:before="100" w:beforeLines="100"/>
      <w:ind w:firstLine="0" w:firstLineChars="0"/>
      <w:outlineLvl w:val="2"/>
    </w:pPr>
    <w:rPr>
      <w:color w:val="000000" w:themeColor="text1"/>
      <w:szCs w:val="22"/>
      <w:lang w:val="zh-CN"/>
      <w14:textFill>
        <w14:solidFill>
          <w14:schemeClr w14:val="tx1"/>
        </w14:solidFill>
      </w14:textFill>
    </w:rPr>
  </w:style>
  <w:style w:type="paragraph" w:customStyle="1" w:styleId="74">
    <w:name w:val="条"/>
    <w:basedOn w:val="1"/>
    <w:qFormat/>
    <w:uiPriority w:val="0"/>
    <w:rPr>
      <w:color w:val="000000" w:themeColor="text1"/>
      <w:szCs w:val="24"/>
      <w14:textFill>
        <w14:solidFill>
          <w14:schemeClr w14:val="tx1"/>
        </w14:solidFill>
      </w14:textFill>
    </w:rPr>
  </w:style>
  <w:style w:type="character" w:customStyle="1" w:styleId="75">
    <w:name w:val="标题3 Char"/>
    <w:link w:val="73"/>
    <w:qFormat/>
    <w:uiPriority w:val="0"/>
    <w:rPr>
      <w:color w:val="000000" w:themeColor="text1"/>
      <w:kern w:val="2"/>
      <w:sz w:val="24"/>
      <w:szCs w:val="22"/>
      <w:lang w:val="zh-CN"/>
      <w14:textFill>
        <w14:solidFill>
          <w14:schemeClr w14:val="tx1"/>
        </w14:solidFill>
      </w14:textFill>
    </w:rPr>
  </w:style>
  <w:style w:type="character" w:customStyle="1" w:styleId="76">
    <w:name w:val="副标题 字符"/>
    <w:basedOn w:val="36"/>
    <w:link w:val="24"/>
    <w:qFormat/>
    <w:uiPriority w:val="0"/>
    <w:rPr>
      <w:rFonts w:cstheme="minorBidi"/>
      <w:b/>
      <w:bCs/>
      <w:kern w:val="28"/>
      <w:sz w:val="24"/>
      <w:szCs w:val="32"/>
    </w:rPr>
  </w:style>
  <w:style w:type="character" w:customStyle="1" w:styleId="77">
    <w:name w:val="Unresolved Mention"/>
    <w:basedOn w:val="36"/>
    <w:semiHidden/>
    <w:unhideWhenUsed/>
    <w:qFormat/>
    <w:uiPriority w:val="99"/>
    <w:rPr>
      <w:color w:val="605E5C"/>
      <w:shd w:val="clear" w:color="auto" w:fill="E1DFDD"/>
    </w:rPr>
  </w:style>
  <w:style w:type="paragraph" w:customStyle="1" w:styleId="78">
    <w:name w:val="章"/>
    <w:basedOn w:val="1"/>
    <w:next w:val="1"/>
    <w:link w:val="79"/>
    <w:qFormat/>
    <w:uiPriority w:val="0"/>
    <w:pPr>
      <w:adjustRightInd w:val="0"/>
      <w:snapToGrid w:val="0"/>
      <w:spacing w:beforeLines="50" w:afterLines="50" w:line="240" w:lineRule="auto"/>
      <w:ind w:firstLine="0" w:firstLineChars="0"/>
      <w:jc w:val="center"/>
    </w:pPr>
    <w:rPr>
      <w:rFonts w:ascii="Calibri" w:hAnsi="Calibri"/>
      <w:b/>
      <w:sz w:val="32"/>
      <w:szCs w:val="32"/>
    </w:rPr>
  </w:style>
  <w:style w:type="character" w:customStyle="1" w:styleId="79">
    <w:name w:val="章 Char"/>
    <w:link w:val="78"/>
    <w:qFormat/>
    <w:uiPriority w:val="0"/>
    <w:rPr>
      <w:rFonts w:ascii="Calibri" w:hAnsi="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5253;&#21578;&#27169;&#26495;\&#25216;&#26415;&#20013;&#24515;&#25253;&#21578;&#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08CD9-910D-4022-AAEE-7BD78E89BF13}">
  <ds:schemaRefs/>
</ds:datastoreItem>
</file>

<file path=docProps/app.xml><?xml version="1.0" encoding="utf-8"?>
<Properties xmlns="http://schemas.openxmlformats.org/officeDocument/2006/extended-properties" xmlns:vt="http://schemas.openxmlformats.org/officeDocument/2006/docPropsVTypes">
  <Template>技术中心报告模板</Template>
  <Company>http:/sdwm.org</Company>
  <Pages>38</Pages>
  <Words>3431</Words>
  <Characters>19559</Characters>
  <Lines>162</Lines>
  <Paragraphs>45</Paragraphs>
  <TotalTime>1</TotalTime>
  <ScaleCrop>false</ScaleCrop>
  <LinksUpToDate>false</LinksUpToDate>
  <CharactersWithSpaces>22945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2023-03-09T10:11:00Z</dcterms:created>
  <dc:creator>微软用户</dc:creator>
  <cp:lastModifiedBy>张志伟</cp:lastModifiedBy>
  <cp:lastPrinted>2015-01-07T05:56:00Z</cp:lastPrinted>
  <dcterms:modified xsi:type="dcterms:W3CDTF">2023-09-15T07:27:35Z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09479ED2232E4CD0BDEED3C80ADABB95_12</vt:lpwstr>
  </property>
</Properties>
</file>